
<file path=[Content_Types].xml><?xml version="1.0" encoding="utf-8"?>
<Types xmlns="http://schemas.openxmlformats.org/package/2006/content-types">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header1.xml" ContentType="application/vnd.openxmlformats-officedocument.wordprocessingml.header+xml"/>
  <Override PartName="/word/endnotes.xml" ContentType="application/vnd.openxmlformats-officedocument.wordprocessingml.endnotes+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41F12" w:rsidRPr="00D42ACE" w:rsidRDefault="009E5949" w:rsidP="00BB48B4">
      <w:pPr>
        <w:rPr>
          <w:rFonts w:ascii="Times New Roman" w:hAnsi="Times New Roman"/>
          <w:sz w:val="24"/>
          <w:szCs w:val="24"/>
          <w:lang w:val="es-ES"/>
        </w:rPr>
      </w:pPr>
      <w:bookmarkStart w:id="0" w:name="_GoBack"/>
      <w:bookmarkEnd w:id="0"/>
      <w:r>
        <w:rPr>
          <w:noProof/>
          <w:lang w:val="es-PR" w:eastAsia="es-PR"/>
        </w:rPr>
        <w:drawing>
          <wp:anchor distT="0" distB="0" distL="114300" distR="114300" simplePos="0" relativeHeight="251642880" behindDoc="0" locked="0" layoutInCell="1" allowOverlap="1">
            <wp:simplePos x="0" y="0"/>
            <wp:positionH relativeFrom="column">
              <wp:posOffset>2584450</wp:posOffset>
            </wp:positionH>
            <wp:positionV relativeFrom="paragraph">
              <wp:posOffset>-228600</wp:posOffset>
            </wp:positionV>
            <wp:extent cx="708660" cy="457200"/>
            <wp:effectExtent l="19050" t="0" r="0" b="0"/>
            <wp:wrapNone/>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srcRect/>
                    <a:stretch>
                      <a:fillRect/>
                    </a:stretch>
                  </pic:blipFill>
                  <pic:spPr bwMode="auto">
                    <a:xfrm>
                      <a:off x="0" y="0"/>
                      <a:ext cx="708660" cy="457200"/>
                    </a:xfrm>
                    <a:prstGeom prst="rect">
                      <a:avLst/>
                    </a:prstGeom>
                    <a:noFill/>
                  </pic:spPr>
                </pic:pic>
              </a:graphicData>
            </a:graphic>
          </wp:anchor>
        </w:drawing>
      </w:r>
    </w:p>
    <w:bookmarkStart w:id="1" w:name="OLE_LINK1"/>
    <w:bookmarkStart w:id="2" w:name="OLE_LINK2"/>
    <w:p w:rsidR="00E41F12" w:rsidRPr="00D42ACE" w:rsidRDefault="00E3489C" w:rsidP="00BB48B4">
      <w:pPr>
        <w:jc w:val="center"/>
        <w:rPr>
          <w:rFonts w:ascii="Times New Roman" w:hAnsi="Times New Roman"/>
          <w:color w:val="008080"/>
          <w:sz w:val="24"/>
          <w:szCs w:val="24"/>
          <w:lang w:val="es-ES"/>
        </w:rPr>
      </w:pPr>
      <w:r>
        <w:rPr>
          <w:noProof/>
          <w:lang w:val="es-PR" w:eastAsia="es-PR"/>
        </w:rPr>
        <mc:AlternateContent>
          <mc:Choice Requires="wps">
            <w:drawing>
              <wp:anchor distT="0" distB="0" distL="114300" distR="114300" simplePos="0" relativeHeight="251643904" behindDoc="0" locked="0" layoutInCell="1" allowOverlap="1">
                <wp:simplePos x="0" y="0"/>
                <wp:positionH relativeFrom="column">
                  <wp:posOffset>908050</wp:posOffset>
                </wp:positionH>
                <wp:positionV relativeFrom="paragraph">
                  <wp:posOffset>248285</wp:posOffset>
                </wp:positionV>
                <wp:extent cx="4000500" cy="0"/>
                <wp:effectExtent l="12700" t="10160" r="6350" b="8890"/>
                <wp:wrapNone/>
                <wp:docPr id="1" name="Lin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00500" cy="0"/>
                        </a:xfrm>
                        <a:prstGeom prst="line">
                          <a:avLst/>
                        </a:prstGeom>
                        <a:noFill/>
                        <a:ln w="3175">
                          <a:solidFill>
                            <a:srgbClr val="FFCC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Line 3" o:spid="_x0000_s1026" style="position:absolute;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1.5pt,19.55pt" to="386.5pt,1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" strokecolor="#fc0" strokeweight=".25pt"/>
            </w:pict>
          </mc:Fallback>
        </mc:AlternateContent>
      </w:r>
      <w:r w:rsidR="00E41F12" w:rsidRPr="00D42ACE">
        <w:rPr>
          <w:rFonts w:ascii="Times New Roman" w:hAnsi="Times New Roman"/>
          <w:color w:val="008080"/>
          <w:sz w:val="24"/>
          <w:szCs w:val="24"/>
          <w:lang w:val="es-ES"/>
        </w:rPr>
        <w:t>ESTADO LIBRE ASOCIADO DE  PUERTO RICO</w:t>
      </w:r>
    </w:p>
    <w:p w:rsidR="00E41F12" w:rsidRPr="00D42ACE" w:rsidRDefault="00E41F12" w:rsidP="00BB48B4">
      <w:pPr>
        <w:jc w:val="center"/>
        <w:rPr>
          <w:rFonts w:ascii="Times New Roman" w:hAnsi="Times New Roman"/>
          <w:b/>
          <w:color w:val="008080"/>
          <w:sz w:val="24"/>
          <w:szCs w:val="24"/>
          <w:lang w:val="es-ES"/>
        </w:rPr>
      </w:pPr>
      <w:r w:rsidRPr="00D42ACE">
        <w:rPr>
          <w:rFonts w:ascii="Times New Roman" w:hAnsi="Times New Roman"/>
          <w:b/>
          <w:color w:val="008080"/>
          <w:sz w:val="24"/>
          <w:szCs w:val="24"/>
          <w:lang w:val="es-ES"/>
        </w:rPr>
        <w:t>DEPARTAMENTO DE EDUCACI</w:t>
      </w:r>
      <w:r w:rsidRPr="00D42ACE">
        <w:rPr>
          <w:rFonts w:ascii="Times New Roman" w:hAnsi="Times New Roman"/>
          <w:b/>
          <w:caps/>
          <w:color w:val="008080"/>
          <w:sz w:val="24"/>
          <w:szCs w:val="24"/>
          <w:lang w:val="es-ES"/>
        </w:rPr>
        <w:t>ó</w:t>
      </w:r>
      <w:r w:rsidRPr="00D42ACE">
        <w:rPr>
          <w:rFonts w:ascii="Times New Roman" w:hAnsi="Times New Roman"/>
          <w:b/>
          <w:color w:val="008080"/>
          <w:sz w:val="24"/>
          <w:szCs w:val="24"/>
          <w:lang w:val="es-ES"/>
        </w:rPr>
        <w:t>N</w:t>
      </w:r>
    </w:p>
    <w:p w:rsidR="00E41F12" w:rsidRPr="00D42ACE" w:rsidRDefault="00E41F12" w:rsidP="00BB48B4">
      <w:pPr>
        <w:jc w:val="center"/>
        <w:rPr>
          <w:rFonts w:ascii="Times New Roman" w:hAnsi="Times New Roman"/>
          <w:b/>
          <w:sz w:val="24"/>
          <w:szCs w:val="24"/>
          <w:lang w:val="es-ES"/>
        </w:rPr>
      </w:pPr>
    </w:p>
    <w:p w:rsidR="00E41F12" w:rsidRPr="00D42ACE" w:rsidRDefault="00E41F12" w:rsidP="00BB48B4">
      <w:pPr>
        <w:spacing w:line="240" w:lineRule="auto"/>
        <w:jc w:val="center"/>
        <w:rPr>
          <w:rFonts w:ascii="Times New Roman" w:hAnsi="Times New Roman"/>
          <w:b/>
          <w:sz w:val="24"/>
          <w:szCs w:val="24"/>
          <w:lang w:val="es-ES"/>
        </w:rPr>
      </w:pPr>
    </w:p>
    <w:p w:rsidR="00E41F12" w:rsidRPr="00D42ACE" w:rsidRDefault="00E41F12" w:rsidP="00BB48B4">
      <w:pPr>
        <w:spacing w:line="240" w:lineRule="auto"/>
        <w:jc w:val="center"/>
        <w:rPr>
          <w:rFonts w:ascii="Times New Roman" w:hAnsi="Times New Roman"/>
          <w:b/>
          <w:sz w:val="24"/>
          <w:szCs w:val="24"/>
          <w:lang w:val="es-ES"/>
        </w:rPr>
      </w:pPr>
    </w:p>
    <w:p w:rsidR="00E41F12" w:rsidRPr="00D42ACE" w:rsidRDefault="00E41F12" w:rsidP="00BB48B4">
      <w:pPr>
        <w:spacing w:line="240" w:lineRule="auto"/>
        <w:jc w:val="center"/>
        <w:rPr>
          <w:rFonts w:ascii="Times New Roman" w:hAnsi="Times New Roman"/>
          <w:b/>
          <w:sz w:val="24"/>
          <w:szCs w:val="24"/>
          <w:lang w:val="es-ES"/>
        </w:rPr>
      </w:pPr>
    </w:p>
    <w:p w:rsidR="00E41F12" w:rsidRPr="00D42ACE" w:rsidRDefault="00E41F12" w:rsidP="00BB48B4">
      <w:pPr>
        <w:spacing w:line="240" w:lineRule="auto"/>
        <w:jc w:val="center"/>
        <w:rPr>
          <w:rFonts w:ascii="Times New Roman" w:hAnsi="Times New Roman"/>
          <w:b/>
          <w:sz w:val="24"/>
          <w:szCs w:val="24"/>
          <w:lang w:val="es-ES"/>
        </w:rPr>
      </w:pPr>
    </w:p>
    <w:p w:rsidR="00E41F12" w:rsidRPr="00D42ACE" w:rsidRDefault="00E41F12" w:rsidP="00BB48B4">
      <w:pPr>
        <w:spacing w:line="240" w:lineRule="auto"/>
        <w:jc w:val="center"/>
        <w:rPr>
          <w:rFonts w:ascii="Times New Roman" w:hAnsi="Times New Roman"/>
          <w:b/>
          <w:sz w:val="24"/>
          <w:szCs w:val="24"/>
          <w:lang w:val="es-ES"/>
        </w:rPr>
      </w:pPr>
    </w:p>
    <w:p w:rsidR="00E41F12" w:rsidRPr="00D42ACE" w:rsidRDefault="00E41F12" w:rsidP="00BB48B4">
      <w:pPr>
        <w:spacing w:line="240" w:lineRule="auto"/>
        <w:jc w:val="center"/>
        <w:rPr>
          <w:rFonts w:ascii="Times New Roman" w:hAnsi="Times New Roman"/>
          <w:b/>
          <w:sz w:val="32"/>
          <w:szCs w:val="32"/>
          <w:lang w:val="es-ES"/>
        </w:rPr>
      </w:pPr>
      <w:r w:rsidRPr="00D42ACE">
        <w:rPr>
          <w:rFonts w:ascii="Times New Roman" w:hAnsi="Times New Roman"/>
          <w:b/>
          <w:sz w:val="32"/>
          <w:szCs w:val="32"/>
          <w:lang w:val="es-ES"/>
        </w:rPr>
        <w:t>MANUAL DE PROCEDIMIENTOS</w:t>
      </w:r>
    </w:p>
    <w:p w:rsidR="00E41F12" w:rsidRPr="00D42ACE" w:rsidRDefault="00E41F12" w:rsidP="00BB48B4">
      <w:pPr>
        <w:spacing w:line="240" w:lineRule="auto"/>
        <w:jc w:val="center"/>
        <w:rPr>
          <w:rFonts w:ascii="Times New Roman" w:hAnsi="Times New Roman"/>
          <w:b/>
          <w:sz w:val="32"/>
          <w:szCs w:val="32"/>
          <w:lang w:val="es-ES"/>
        </w:rPr>
      </w:pPr>
      <w:r w:rsidRPr="00D42ACE">
        <w:rPr>
          <w:rFonts w:ascii="Times New Roman" w:hAnsi="Times New Roman"/>
          <w:b/>
          <w:sz w:val="32"/>
          <w:szCs w:val="32"/>
          <w:lang w:val="es-ES"/>
        </w:rPr>
        <w:t xml:space="preserve"> PARA DETERMINAR COMPARABILIDAD</w:t>
      </w:r>
    </w:p>
    <w:p w:rsidR="000E489F" w:rsidRDefault="00E41F12" w:rsidP="000E489F">
      <w:pPr>
        <w:spacing w:line="240" w:lineRule="auto"/>
        <w:jc w:val="center"/>
        <w:rPr>
          <w:rFonts w:ascii="Times New Roman" w:hAnsi="Times New Roman"/>
          <w:b/>
          <w:sz w:val="32"/>
          <w:szCs w:val="32"/>
          <w:lang w:val="es-ES"/>
        </w:rPr>
      </w:pPr>
      <w:r w:rsidRPr="00D42ACE">
        <w:rPr>
          <w:rFonts w:ascii="Times New Roman" w:hAnsi="Times New Roman"/>
          <w:b/>
          <w:sz w:val="32"/>
          <w:szCs w:val="32"/>
          <w:lang w:val="es-ES"/>
        </w:rPr>
        <w:t xml:space="preserve"> ENTRE ESCUELAS DEL DEPARTAMENTO </w:t>
      </w:r>
    </w:p>
    <w:p w:rsidR="00E41F12" w:rsidRPr="00F47623" w:rsidRDefault="00E41F12" w:rsidP="000E489F">
      <w:pPr>
        <w:spacing w:line="240" w:lineRule="auto"/>
        <w:jc w:val="center"/>
        <w:rPr>
          <w:rFonts w:ascii="Times New Roman" w:hAnsi="Times New Roman"/>
          <w:b/>
          <w:sz w:val="32"/>
          <w:szCs w:val="32"/>
        </w:rPr>
      </w:pPr>
      <w:r w:rsidRPr="00F47623">
        <w:rPr>
          <w:rFonts w:ascii="Times New Roman" w:hAnsi="Times New Roman"/>
          <w:b/>
          <w:sz w:val="32"/>
          <w:szCs w:val="32"/>
        </w:rPr>
        <w:t>DE EDUCACION</w:t>
      </w:r>
      <w:r w:rsidR="000E489F" w:rsidRPr="00F47623">
        <w:rPr>
          <w:rFonts w:ascii="Times New Roman" w:hAnsi="Times New Roman"/>
          <w:b/>
          <w:sz w:val="32"/>
          <w:szCs w:val="32"/>
        </w:rPr>
        <w:t xml:space="preserve"> </w:t>
      </w:r>
      <w:r w:rsidRPr="00F47623">
        <w:rPr>
          <w:rFonts w:ascii="Times New Roman" w:hAnsi="Times New Roman"/>
          <w:b/>
          <w:sz w:val="32"/>
          <w:szCs w:val="32"/>
        </w:rPr>
        <w:t>DE PUERTO RICO</w:t>
      </w:r>
    </w:p>
    <w:bookmarkEnd w:id="1"/>
    <w:bookmarkEnd w:id="2"/>
    <w:p w:rsidR="00E41F12" w:rsidRPr="00F47623" w:rsidRDefault="00E41F12" w:rsidP="00BB48B4">
      <w:pPr>
        <w:spacing w:line="240" w:lineRule="auto"/>
        <w:jc w:val="center"/>
        <w:rPr>
          <w:rFonts w:ascii="Times New Roman" w:hAnsi="Times New Roman"/>
          <w:sz w:val="24"/>
          <w:szCs w:val="24"/>
        </w:rPr>
      </w:pPr>
    </w:p>
    <w:p w:rsidR="00E41F12" w:rsidRPr="00F47623" w:rsidRDefault="00E41F12" w:rsidP="00BB48B4">
      <w:pPr>
        <w:spacing w:line="240" w:lineRule="auto"/>
        <w:rPr>
          <w:rFonts w:ascii="Times New Roman" w:hAnsi="Times New Roman"/>
          <w:sz w:val="24"/>
          <w:szCs w:val="24"/>
        </w:rPr>
      </w:pPr>
    </w:p>
    <w:p w:rsidR="00E41F12" w:rsidRPr="00F47623" w:rsidRDefault="00E41F12" w:rsidP="00BB48B4">
      <w:pPr>
        <w:spacing w:line="240" w:lineRule="auto"/>
        <w:rPr>
          <w:rFonts w:ascii="Times New Roman" w:hAnsi="Times New Roman"/>
          <w:sz w:val="24"/>
          <w:szCs w:val="24"/>
        </w:rPr>
      </w:pPr>
    </w:p>
    <w:p w:rsidR="00E41F12" w:rsidRPr="00F47623" w:rsidRDefault="00E41F12" w:rsidP="00BB48B4">
      <w:pPr>
        <w:spacing w:line="240" w:lineRule="auto"/>
        <w:rPr>
          <w:rFonts w:ascii="Times New Roman" w:hAnsi="Times New Roman"/>
          <w:sz w:val="24"/>
          <w:szCs w:val="24"/>
        </w:rPr>
      </w:pPr>
    </w:p>
    <w:p w:rsidR="000E489F" w:rsidRPr="00F47623" w:rsidRDefault="000E489F" w:rsidP="00BB48B4">
      <w:pPr>
        <w:spacing w:line="240" w:lineRule="auto"/>
        <w:rPr>
          <w:rFonts w:ascii="Times New Roman" w:hAnsi="Times New Roman"/>
          <w:sz w:val="24"/>
          <w:szCs w:val="24"/>
        </w:rPr>
      </w:pPr>
    </w:p>
    <w:p w:rsidR="00E41F12" w:rsidRPr="00F47623" w:rsidRDefault="00E41F12" w:rsidP="00BB48B4">
      <w:pPr>
        <w:rPr>
          <w:rFonts w:ascii="Times New Roman" w:hAnsi="Times New Roman"/>
          <w:sz w:val="24"/>
          <w:szCs w:val="24"/>
        </w:rPr>
      </w:pPr>
    </w:p>
    <w:p w:rsidR="00E41F12" w:rsidRPr="008E2A47" w:rsidRDefault="00E41F12" w:rsidP="00BB48B4">
      <w:pPr>
        <w:pStyle w:val="NoSpacing"/>
        <w:jc w:val="center"/>
        <w:rPr>
          <w:rFonts w:ascii="Times New Roman" w:hAnsi="Times New Roman"/>
          <w:b/>
          <w:sz w:val="24"/>
          <w:szCs w:val="24"/>
        </w:rPr>
      </w:pPr>
      <w:r w:rsidRPr="008E2A47">
        <w:rPr>
          <w:rFonts w:ascii="Times New Roman" w:hAnsi="Times New Roman"/>
          <w:b/>
          <w:i/>
          <w:sz w:val="24"/>
          <w:szCs w:val="24"/>
        </w:rPr>
        <w:t>No Child Left Behind Act</w:t>
      </w:r>
      <w:r w:rsidRPr="008E2A47">
        <w:rPr>
          <w:rFonts w:ascii="Times New Roman" w:hAnsi="Times New Roman"/>
          <w:b/>
          <w:sz w:val="24"/>
          <w:szCs w:val="24"/>
        </w:rPr>
        <w:t xml:space="preserve"> of 2001</w:t>
      </w:r>
    </w:p>
    <w:p w:rsidR="00E41F12" w:rsidRPr="00D42ACE" w:rsidRDefault="00E41F12" w:rsidP="00082992">
      <w:pPr>
        <w:pStyle w:val="NoSpacing"/>
        <w:jc w:val="center"/>
        <w:rPr>
          <w:rFonts w:ascii="Times New Roman" w:hAnsi="Times New Roman"/>
          <w:b/>
          <w:sz w:val="24"/>
          <w:szCs w:val="24"/>
          <w:lang w:val="es-ES"/>
        </w:rPr>
      </w:pPr>
      <w:r w:rsidRPr="00D42ACE">
        <w:rPr>
          <w:rFonts w:ascii="Times New Roman" w:hAnsi="Times New Roman"/>
          <w:b/>
          <w:sz w:val="24"/>
          <w:szCs w:val="24"/>
          <w:lang w:val="es-ES"/>
        </w:rPr>
        <w:t>Sección 1120A(c)</w:t>
      </w:r>
    </w:p>
    <w:p w:rsidR="00E41F12" w:rsidRPr="00D42ACE" w:rsidRDefault="00E41F12" w:rsidP="00082992">
      <w:pPr>
        <w:pStyle w:val="NoSpacing"/>
        <w:jc w:val="center"/>
        <w:rPr>
          <w:rFonts w:ascii="Times New Roman" w:hAnsi="Times New Roman"/>
          <w:b/>
          <w:sz w:val="24"/>
          <w:szCs w:val="24"/>
          <w:lang w:val="es-ES"/>
        </w:rPr>
      </w:pPr>
    </w:p>
    <w:p w:rsidR="00E41F12" w:rsidRPr="00D42ACE" w:rsidRDefault="00E41F12" w:rsidP="00BB48B4">
      <w:pPr>
        <w:spacing w:line="240" w:lineRule="auto"/>
        <w:jc w:val="center"/>
        <w:rPr>
          <w:rFonts w:ascii="Times New Roman" w:hAnsi="Times New Roman"/>
          <w:sz w:val="24"/>
          <w:szCs w:val="24"/>
          <w:lang w:val="es-ES"/>
        </w:rPr>
      </w:pPr>
      <w:r w:rsidRPr="00D42ACE">
        <w:rPr>
          <w:rFonts w:ascii="Times New Roman" w:hAnsi="Times New Roman"/>
          <w:caps/>
          <w:sz w:val="24"/>
          <w:szCs w:val="24"/>
          <w:lang w:val="es-ES"/>
        </w:rPr>
        <w:t>á</w:t>
      </w:r>
      <w:r w:rsidRPr="00D42ACE">
        <w:rPr>
          <w:rFonts w:ascii="Times New Roman" w:hAnsi="Times New Roman"/>
          <w:sz w:val="24"/>
          <w:szCs w:val="24"/>
          <w:lang w:val="es-ES"/>
        </w:rPr>
        <w:t xml:space="preserve">rea de Planificación y Desarrollo Educativo </w:t>
      </w:r>
    </w:p>
    <w:p w:rsidR="00E41F12" w:rsidRPr="00D42ACE" w:rsidRDefault="00E41F12" w:rsidP="00BB48B4">
      <w:pPr>
        <w:spacing w:line="240" w:lineRule="auto"/>
        <w:jc w:val="center"/>
        <w:rPr>
          <w:rFonts w:ascii="Times New Roman" w:hAnsi="Times New Roman"/>
          <w:sz w:val="24"/>
          <w:szCs w:val="24"/>
          <w:lang w:val="es-ES"/>
        </w:rPr>
      </w:pPr>
      <w:r w:rsidRPr="00D42ACE">
        <w:rPr>
          <w:rFonts w:ascii="Times New Roman" w:hAnsi="Times New Roman"/>
          <w:sz w:val="24"/>
          <w:szCs w:val="24"/>
          <w:lang w:val="es-ES"/>
        </w:rPr>
        <w:t>PO Box 190759, San Juan PR  00919-0759</w:t>
      </w:r>
    </w:p>
    <w:p w:rsidR="00E41F12" w:rsidRPr="00D42ACE" w:rsidRDefault="00E41F12" w:rsidP="00BB48B4">
      <w:pPr>
        <w:spacing w:line="240" w:lineRule="auto"/>
        <w:jc w:val="center"/>
        <w:rPr>
          <w:rFonts w:ascii="Times New Roman" w:hAnsi="Times New Roman"/>
          <w:sz w:val="24"/>
          <w:szCs w:val="24"/>
          <w:lang w:val="es-ES"/>
        </w:rPr>
      </w:pPr>
      <w:r>
        <w:rPr>
          <w:rFonts w:ascii="Times New Roman" w:hAnsi="Times New Roman"/>
          <w:sz w:val="24"/>
          <w:szCs w:val="24"/>
          <w:lang w:val="es-ES"/>
        </w:rPr>
        <w:t>Febrero de 2011</w:t>
      </w:r>
    </w:p>
    <w:p w:rsidR="00E41F12" w:rsidRPr="00D42ACE" w:rsidRDefault="00E41F12" w:rsidP="00BB48B4">
      <w:pPr>
        <w:spacing w:line="240" w:lineRule="auto"/>
        <w:jc w:val="center"/>
        <w:rPr>
          <w:rFonts w:ascii="Times New Roman" w:hAnsi="Times New Roman"/>
          <w:sz w:val="24"/>
          <w:szCs w:val="24"/>
          <w:lang w:val="es-ES"/>
        </w:rPr>
      </w:pPr>
      <w:r w:rsidRPr="00D42ACE">
        <w:rPr>
          <w:rFonts w:ascii="Times New Roman" w:hAnsi="Times New Roman"/>
          <w:sz w:val="24"/>
          <w:szCs w:val="24"/>
          <w:lang w:val="es-ES"/>
        </w:rPr>
        <w:br w:type="page"/>
      </w:r>
    </w:p>
    <w:p w:rsidR="00E41F12" w:rsidRPr="00D42ACE" w:rsidRDefault="00E41F12" w:rsidP="00BB48B4">
      <w:pPr>
        <w:pBdr>
          <w:bottom w:val="single" w:sz="12" w:space="1" w:color="auto"/>
        </w:pBdr>
        <w:jc w:val="center"/>
        <w:rPr>
          <w:rFonts w:ascii="Times New Roman" w:hAnsi="Times New Roman"/>
          <w:b/>
          <w:sz w:val="24"/>
          <w:szCs w:val="24"/>
          <w:lang w:val="es-ES"/>
        </w:rPr>
      </w:pPr>
      <w:r w:rsidRPr="00D42ACE">
        <w:rPr>
          <w:rFonts w:ascii="Times New Roman" w:hAnsi="Times New Roman"/>
          <w:b/>
          <w:sz w:val="24"/>
          <w:szCs w:val="24"/>
          <w:lang w:val="es-ES"/>
        </w:rPr>
        <w:lastRenderedPageBreak/>
        <w:t>TABLA DE CONTENIDO</w:t>
      </w:r>
    </w:p>
    <w:p w:rsidR="00E41F12" w:rsidRPr="00D42ACE" w:rsidRDefault="00E41F12" w:rsidP="00BB48B4">
      <w:pPr>
        <w:rPr>
          <w:rFonts w:ascii="Times New Roman" w:hAnsi="Times New Roman"/>
          <w:b/>
          <w:sz w:val="24"/>
          <w:szCs w:val="24"/>
          <w:lang w:val="es-ES"/>
        </w:rPr>
      </w:pPr>
    </w:p>
    <w:p w:rsidR="00E41F12" w:rsidRPr="00D42ACE" w:rsidRDefault="00E41F12" w:rsidP="00BB48B4">
      <w:pPr>
        <w:rPr>
          <w:rFonts w:ascii="Times New Roman" w:hAnsi="Times New Roman"/>
          <w:b/>
          <w:i/>
          <w:sz w:val="24"/>
          <w:szCs w:val="24"/>
          <w:lang w:val="es-ES"/>
        </w:rPr>
      </w:pPr>
      <w:r w:rsidRPr="00D42ACE">
        <w:rPr>
          <w:rFonts w:ascii="Times New Roman" w:hAnsi="Times New Roman"/>
          <w:b/>
          <w:sz w:val="24"/>
          <w:szCs w:val="24"/>
          <w:lang w:val="es-ES"/>
        </w:rPr>
        <w:tab/>
      </w:r>
      <w:r w:rsidRPr="00D42ACE">
        <w:rPr>
          <w:rFonts w:ascii="Times New Roman" w:hAnsi="Times New Roman"/>
          <w:b/>
          <w:sz w:val="24"/>
          <w:szCs w:val="24"/>
          <w:lang w:val="es-ES"/>
        </w:rPr>
        <w:tab/>
      </w:r>
      <w:r w:rsidRPr="00D42ACE">
        <w:rPr>
          <w:rFonts w:ascii="Times New Roman" w:hAnsi="Times New Roman"/>
          <w:b/>
          <w:sz w:val="24"/>
          <w:szCs w:val="24"/>
          <w:lang w:val="es-ES"/>
        </w:rPr>
        <w:tab/>
      </w:r>
      <w:r w:rsidRPr="00D42ACE">
        <w:rPr>
          <w:rFonts w:ascii="Times New Roman" w:hAnsi="Times New Roman"/>
          <w:b/>
          <w:sz w:val="24"/>
          <w:szCs w:val="24"/>
          <w:lang w:val="es-ES"/>
        </w:rPr>
        <w:tab/>
      </w:r>
      <w:r w:rsidRPr="00D42ACE">
        <w:rPr>
          <w:rFonts w:ascii="Times New Roman" w:hAnsi="Times New Roman"/>
          <w:b/>
          <w:sz w:val="24"/>
          <w:szCs w:val="24"/>
          <w:lang w:val="es-ES"/>
        </w:rPr>
        <w:tab/>
      </w:r>
      <w:r w:rsidRPr="00D42ACE">
        <w:rPr>
          <w:rFonts w:ascii="Times New Roman" w:hAnsi="Times New Roman"/>
          <w:b/>
          <w:sz w:val="24"/>
          <w:szCs w:val="24"/>
          <w:lang w:val="es-ES"/>
        </w:rPr>
        <w:tab/>
      </w:r>
      <w:r w:rsidRPr="00D42ACE">
        <w:rPr>
          <w:rFonts w:ascii="Times New Roman" w:hAnsi="Times New Roman"/>
          <w:b/>
          <w:sz w:val="24"/>
          <w:szCs w:val="24"/>
          <w:lang w:val="es-ES"/>
        </w:rPr>
        <w:tab/>
      </w:r>
      <w:r w:rsidRPr="00D42ACE">
        <w:rPr>
          <w:rFonts w:ascii="Times New Roman" w:hAnsi="Times New Roman"/>
          <w:b/>
          <w:sz w:val="24"/>
          <w:szCs w:val="24"/>
          <w:lang w:val="es-ES"/>
        </w:rPr>
        <w:tab/>
      </w:r>
      <w:r w:rsidRPr="00D42ACE">
        <w:rPr>
          <w:rFonts w:ascii="Times New Roman" w:hAnsi="Times New Roman"/>
          <w:b/>
          <w:sz w:val="24"/>
          <w:szCs w:val="24"/>
          <w:lang w:val="es-ES"/>
        </w:rPr>
        <w:tab/>
      </w:r>
      <w:r w:rsidRPr="00D42ACE">
        <w:rPr>
          <w:rFonts w:ascii="Times New Roman" w:hAnsi="Times New Roman"/>
          <w:b/>
          <w:sz w:val="24"/>
          <w:szCs w:val="24"/>
          <w:lang w:val="es-ES"/>
        </w:rPr>
        <w:tab/>
      </w:r>
      <w:r w:rsidRPr="00D42ACE">
        <w:rPr>
          <w:rFonts w:ascii="Times New Roman" w:hAnsi="Times New Roman"/>
          <w:b/>
          <w:sz w:val="24"/>
          <w:szCs w:val="24"/>
          <w:lang w:val="es-ES"/>
        </w:rPr>
        <w:tab/>
        <w:t xml:space="preserve">           </w:t>
      </w:r>
      <w:r w:rsidRPr="00D42ACE">
        <w:rPr>
          <w:rFonts w:ascii="Times New Roman" w:hAnsi="Times New Roman"/>
          <w:b/>
          <w:i/>
          <w:sz w:val="24"/>
          <w:szCs w:val="24"/>
          <w:lang w:val="es-ES"/>
        </w:rPr>
        <w:t>Página</w:t>
      </w:r>
    </w:p>
    <w:p w:rsidR="00E41F12" w:rsidRPr="00D42ACE" w:rsidRDefault="00E41F12" w:rsidP="009D09C0">
      <w:pPr>
        <w:numPr>
          <w:ilvl w:val="0"/>
          <w:numId w:val="6"/>
        </w:numPr>
        <w:tabs>
          <w:tab w:val="center" w:pos="9180"/>
        </w:tabs>
        <w:rPr>
          <w:rFonts w:ascii="Times New Roman" w:hAnsi="Times New Roman"/>
          <w:b/>
          <w:sz w:val="24"/>
          <w:szCs w:val="24"/>
          <w:lang w:val="es-ES"/>
        </w:rPr>
      </w:pPr>
      <w:r w:rsidRPr="00D42ACE">
        <w:rPr>
          <w:rFonts w:ascii="Times New Roman" w:hAnsi="Times New Roman"/>
          <w:b/>
          <w:sz w:val="24"/>
          <w:szCs w:val="24"/>
          <w:lang w:val="es-ES"/>
        </w:rPr>
        <w:t>Introducc</w:t>
      </w:r>
      <w:r w:rsidR="009D09C0">
        <w:rPr>
          <w:rFonts w:ascii="Times New Roman" w:hAnsi="Times New Roman"/>
          <w:b/>
          <w:sz w:val="24"/>
          <w:szCs w:val="24"/>
          <w:lang w:val="es-ES"/>
        </w:rPr>
        <w:t>ión  …………………………………………………………………….</w:t>
      </w:r>
      <w:r w:rsidR="009D09C0">
        <w:rPr>
          <w:rFonts w:ascii="Times New Roman" w:hAnsi="Times New Roman"/>
          <w:b/>
          <w:sz w:val="24"/>
          <w:szCs w:val="24"/>
          <w:lang w:val="es-ES"/>
        </w:rPr>
        <w:tab/>
        <w:t>3</w:t>
      </w:r>
    </w:p>
    <w:p w:rsidR="00E41F12" w:rsidRPr="00D42ACE" w:rsidRDefault="00E41F12" w:rsidP="009D09C0">
      <w:pPr>
        <w:numPr>
          <w:ilvl w:val="0"/>
          <w:numId w:val="6"/>
        </w:numPr>
        <w:tabs>
          <w:tab w:val="center" w:pos="9180"/>
        </w:tabs>
        <w:rPr>
          <w:rFonts w:ascii="Times New Roman" w:hAnsi="Times New Roman"/>
          <w:b/>
          <w:sz w:val="24"/>
          <w:szCs w:val="24"/>
          <w:lang w:val="es-ES"/>
        </w:rPr>
      </w:pPr>
      <w:r w:rsidRPr="00D42ACE">
        <w:rPr>
          <w:rFonts w:ascii="Times New Roman" w:hAnsi="Times New Roman"/>
          <w:b/>
          <w:sz w:val="24"/>
          <w:szCs w:val="24"/>
          <w:lang w:val="es-ES"/>
        </w:rPr>
        <w:t>Requisitos  y disposiciones aplicables</w:t>
      </w:r>
      <w:r w:rsidR="009D09C0">
        <w:rPr>
          <w:rFonts w:ascii="Times New Roman" w:hAnsi="Times New Roman"/>
          <w:b/>
          <w:sz w:val="24"/>
          <w:szCs w:val="24"/>
          <w:lang w:val="es-ES"/>
        </w:rPr>
        <w:t xml:space="preserve">  </w:t>
      </w:r>
      <w:r w:rsidRPr="00D42ACE">
        <w:rPr>
          <w:rFonts w:ascii="Times New Roman" w:hAnsi="Times New Roman"/>
          <w:b/>
          <w:sz w:val="24"/>
          <w:szCs w:val="24"/>
          <w:lang w:val="es-ES"/>
        </w:rPr>
        <w:t>………………………………………</w:t>
      </w:r>
      <w:r w:rsidR="009D09C0">
        <w:rPr>
          <w:rFonts w:ascii="Times New Roman" w:hAnsi="Times New Roman"/>
          <w:b/>
          <w:sz w:val="24"/>
          <w:szCs w:val="24"/>
          <w:lang w:val="es-ES"/>
        </w:rPr>
        <w:t>…</w:t>
      </w:r>
      <w:r w:rsidR="009D09C0">
        <w:rPr>
          <w:rFonts w:ascii="Times New Roman" w:hAnsi="Times New Roman"/>
          <w:b/>
          <w:sz w:val="24"/>
          <w:szCs w:val="24"/>
          <w:lang w:val="es-ES"/>
        </w:rPr>
        <w:tab/>
        <w:t>4</w:t>
      </w:r>
      <w:r w:rsidRPr="00D42ACE">
        <w:rPr>
          <w:rFonts w:ascii="Times New Roman" w:hAnsi="Times New Roman"/>
          <w:b/>
          <w:sz w:val="24"/>
          <w:szCs w:val="24"/>
          <w:lang w:val="es-ES"/>
        </w:rPr>
        <w:tab/>
      </w:r>
    </w:p>
    <w:p w:rsidR="00E41F12" w:rsidRPr="00D42ACE" w:rsidRDefault="00E41F12" w:rsidP="009D09C0">
      <w:pPr>
        <w:numPr>
          <w:ilvl w:val="0"/>
          <w:numId w:val="6"/>
        </w:numPr>
        <w:tabs>
          <w:tab w:val="center" w:pos="9180"/>
        </w:tabs>
        <w:rPr>
          <w:rFonts w:ascii="Times New Roman" w:hAnsi="Times New Roman"/>
          <w:b/>
          <w:sz w:val="24"/>
          <w:szCs w:val="24"/>
          <w:lang w:val="es-ES"/>
        </w:rPr>
      </w:pPr>
      <w:r w:rsidRPr="00D42ACE">
        <w:rPr>
          <w:rFonts w:ascii="Times New Roman" w:hAnsi="Times New Roman"/>
          <w:b/>
          <w:sz w:val="24"/>
          <w:szCs w:val="24"/>
          <w:lang w:val="es-ES"/>
        </w:rPr>
        <w:t>Definicione</w:t>
      </w:r>
      <w:r w:rsidR="009D09C0">
        <w:rPr>
          <w:rFonts w:ascii="Times New Roman" w:hAnsi="Times New Roman"/>
          <w:b/>
          <w:sz w:val="24"/>
          <w:szCs w:val="24"/>
          <w:lang w:val="es-ES"/>
        </w:rPr>
        <w:t>s  ……………………………………………………………………</w:t>
      </w:r>
      <w:r w:rsidR="009D09C0">
        <w:rPr>
          <w:rFonts w:ascii="Times New Roman" w:hAnsi="Times New Roman"/>
          <w:b/>
          <w:sz w:val="24"/>
          <w:szCs w:val="24"/>
          <w:lang w:val="es-ES"/>
        </w:rPr>
        <w:tab/>
        <w:t>5</w:t>
      </w:r>
      <w:r w:rsidR="009D09C0">
        <w:rPr>
          <w:rFonts w:ascii="Times New Roman" w:hAnsi="Times New Roman"/>
          <w:b/>
          <w:sz w:val="24"/>
          <w:szCs w:val="24"/>
          <w:lang w:val="es-ES"/>
        </w:rPr>
        <w:tab/>
      </w:r>
    </w:p>
    <w:p w:rsidR="00E41F12" w:rsidRPr="00D42ACE" w:rsidRDefault="00E41F12" w:rsidP="009D09C0">
      <w:pPr>
        <w:numPr>
          <w:ilvl w:val="0"/>
          <w:numId w:val="6"/>
        </w:numPr>
        <w:tabs>
          <w:tab w:val="center" w:pos="9180"/>
        </w:tabs>
        <w:rPr>
          <w:rFonts w:ascii="Times New Roman" w:hAnsi="Times New Roman"/>
          <w:b/>
          <w:sz w:val="24"/>
          <w:szCs w:val="24"/>
          <w:lang w:val="es-ES"/>
        </w:rPr>
      </w:pPr>
      <w:r w:rsidRPr="00D42ACE">
        <w:rPr>
          <w:rFonts w:ascii="Times New Roman" w:hAnsi="Times New Roman"/>
          <w:b/>
          <w:sz w:val="24"/>
          <w:szCs w:val="24"/>
          <w:lang w:val="es-ES"/>
        </w:rPr>
        <w:t xml:space="preserve">Siglas </w:t>
      </w:r>
      <w:r w:rsidR="009D09C0">
        <w:rPr>
          <w:rFonts w:ascii="Times New Roman" w:hAnsi="Times New Roman"/>
          <w:b/>
          <w:sz w:val="24"/>
          <w:szCs w:val="24"/>
          <w:lang w:val="es-ES"/>
        </w:rPr>
        <w:t xml:space="preserve"> </w:t>
      </w:r>
      <w:r w:rsidRPr="00D42ACE">
        <w:rPr>
          <w:rFonts w:ascii="Times New Roman" w:hAnsi="Times New Roman"/>
          <w:b/>
          <w:sz w:val="24"/>
          <w:szCs w:val="24"/>
          <w:lang w:val="es-ES"/>
        </w:rPr>
        <w:t>…</w:t>
      </w:r>
      <w:r w:rsidR="009D09C0">
        <w:rPr>
          <w:rFonts w:ascii="Times New Roman" w:hAnsi="Times New Roman"/>
          <w:b/>
          <w:sz w:val="24"/>
          <w:szCs w:val="24"/>
          <w:lang w:val="es-ES"/>
        </w:rPr>
        <w:t>…………………………………………………………………………</w:t>
      </w:r>
      <w:r w:rsidR="009D09C0">
        <w:rPr>
          <w:rFonts w:ascii="Times New Roman" w:hAnsi="Times New Roman"/>
          <w:b/>
          <w:sz w:val="24"/>
          <w:szCs w:val="24"/>
          <w:lang w:val="es-ES"/>
        </w:rPr>
        <w:tab/>
        <w:t>7</w:t>
      </w:r>
    </w:p>
    <w:p w:rsidR="00E41F12" w:rsidRPr="00D42ACE" w:rsidRDefault="00E41F12" w:rsidP="009D09C0">
      <w:pPr>
        <w:numPr>
          <w:ilvl w:val="0"/>
          <w:numId w:val="6"/>
        </w:numPr>
        <w:tabs>
          <w:tab w:val="center" w:pos="9180"/>
        </w:tabs>
        <w:rPr>
          <w:rFonts w:ascii="Times New Roman" w:hAnsi="Times New Roman"/>
          <w:b/>
          <w:sz w:val="24"/>
          <w:szCs w:val="24"/>
          <w:lang w:val="es-ES"/>
        </w:rPr>
      </w:pPr>
      <w:r w:rsidRPr="00D42ACE">
        <w:rPr>
          <w:rFonts w:ascii="Times New Roman" w:hAnsi="Times New Roman"/>
          <w:b/>
          <w:sz w:val="24"/>
          <w:szCs w:val="24"/>
          <w:lang w:val="es-ES"/>
        </w:rPr>
        <w:t>Perspectiva General de la es</w:t>
      </w:r>
      <w:r w:rsidR="009D09C0">
        <w:rPr>
          <w:rFonts w:ascii="Times New Roman" w:hAnsi="Times New Roman"/>
          <w:b/>
          <w:sz w:val="24"/>
          <w:szCs w:val="24"/>
          <w:lang w:val="es-ES"/>
        </w:rPr>
        <w:t>tructura del DEPR  ……………………………</w:t>
      </w:r>
      <w:r w:rsidR="009D09C0">
        <w:rPr>
          <w:rFonts w:ascii="Times New Roman" w:hAnsi="Times New Roman"/>
          <w:b/>
          <w:sz w:val="24"/>
          <w:szCs w:val="24"/>
          <w:lang w:val="es-ES"/>
        </w:rPr>
        <w:tab/>
        <w:t>7</w:t>
      </w:r>
    </w:p>
    <w:p w:rsidR="00E41F12" w:rsidRPr="00D42ACE" w:rsidRDefault="00E41F12" w:rsidP="009D09C0">
      <w:pPr>
        <w:numPr>
          <w:ilvl w:val="0"/>
          <w:numId w:val="6"/>
        </w:numPr>
        <w:tabs>
          <w:tab w:val="center" w:pos="9180"/>
        </w:tabs>
        <w:rPr>
          <w:rFonts w:ascii="Times New Roman" w:hAnsi="Times New Roman"/>
          <w:b/>
          <w:sz w:val="24"/>
          <w:szCs w:val="24"/>
          <w:lang w:val="es-ES"/>
        </w:rPr>
      </w:pPr>
      <w:r w:rsidRPr="00D42ACE">
        <w:rPr>
          <w:rFonts w:ascii="Times New Roman" w:hAnsi="Times New Roman"/>
          <w:b/>
          <w:sz w:val="24"/>
          <w:szCs w:val="24"/>
          <w:lang w:val="es-ES"/>
        </w:rPr>
        <w:t>Comparabilidad</w:t>
      </w:r>
      <w:r w:rsidR="00EF6A49">
        <w:rPr>
          <w:rFonts w:ascii="Times New Roman" w:hAnsi="Times New Roman"/>
          <w:b/>
          <w:sz w:val="24"/>
          <w:szCs w:val="24"/>
          <w:lang w:val="es-ES"/>
        </w:rPr>
        <w:t xml:space="preserve"> aplicable al DEPR</w:t>
      </w:r>
      <w:r w:rsidR="000E489F">
        <w:rPr>
          <w:rFonts w:ascii="Times New Roman" w:hAnsi="Times New Roman"/>
          <w:b/>
          <w:sz w:val="24"/>
          <w:szCs w:val="24"/>
          <w:lang w:val="es-ES"/>
        </w:rPr>
        <w:t xml:space="preserve">  </w:t>
      </w:r>
      <w:r w:rsidR="009D09C0">
        <w:rPr>
          <w:rFonts w:ascii="Times New Roman" w:hAnsi="Times New Roman"/>
          <w:b/>
          <w:sz w:val="24"/>
          <w:szCs w:val="24"/>
          <w:lang w:val="es-ES"/>
        </w:rPr>
        <w:t>…</w:t>
      </w:r>
      <w:r w:rsidRPr="00D42ACE">
        <w:rPr>
          <w:rFonts w:ascii="Times New Roman" w:hAnsi="Times New Roman"/>
          <w:b/>
          <w:sz w:val="24"/>
          <w:szCs w:val="24"/>
          <w:lang w:val="es-ES"/>
        </w:rPr>
        <w:t>…….……</w:t>
      </w:r>
      <w:r w:rsidR="000E489F" w:rsidRPr="00D42ACE">
        <w:rPr>
          <w:rFonts w:ascii="Times New Roman" w:hAnsi="Times New Roman"/>
          <w:b/>
          <w:sz w:val="24"/>
          <w:szCs w:val="24"/>
          <w:lang w:val="es-ES"/>
        </w:rPr>
        <w:t>…………</w:t>
      </w:r>
      <w:r w:rsidRPr="00D42ACE">
        <w:rPr>
          <w:rFonts w:ascii="Times New Roman" w:hAnsi="Times New Roman"/>
          <w:b/>
          <w:sz w:val="24"/>
          <w:szCs w:val="24"/>
          <w:lang w:val="es-ES"/>
        </w:rPr>
        <w:t>…</w:t>
      </w:r>
      <w:r w:rsidR="000E489F" w:rsidRPr="00D42ACE">
        <w:rPr>
          <w:rFonts w:ascii="Times New Roman" w:hAnsi="Times New Roman"/>
          <w:b/>
          <w:sz w:val="24"/>
          <w:szCs w:val="24"/>
          <w:lang w:val="es-ES"/>
        </w:rPr>
        <w:t>……</w:t>
      </w:r>
      <w:r w:rsidR="009D09C0">
        <w:rPr>
          <w:rFonts w:ascii="Times New Roman" w:hAnsi="Times New Roman"/>
          <w:b/>
          <w:sz w:val="24"/>
          <w:szCs w:val="24"/>
          <w:lang w:val="es-ES"/>
        </w:rPr>
        <w:t>…………</w:t>
      </w:r>
      <w:r w:rsidR="009D09C0">
        <w:rPr>
          <w:rFonts w:ascii="Times New Roman" w:hAnsi="Times New Roman"/>
          <w:b/>
          <w:sz w:val="24"/>
          <w:szCs w:val="24"/>
          <w:lang w:val="es-ES"/>
        </w:rPr>
        <w:tab/>
        <w:t>8</w:t>
      </w:r>
    </w:p>
    <w:p w:rsidR="00733632" w:rsidRDefault="00857992" w:rsidP="009D09C0">
      <w:pPr>
        <w:numPr>
          <w:ilvl w:val="0"/>
          <w:numId w:val="6"/>
        </w:numPr>
        <w:tabs>
          <w:tab w:val="center" w:pos="9180"/>
        </w:tabs>
        <w:rPr>
          <w:rFonts w:ascii="Times New Roman" w:hAnsi="Times New Roman"/>
          <w:b/>
          <w:sz w:val="24"/>
          <w:szCs w:val="24"/>
          <w:lang w:val="es-ES"/>
        </w:rPr>
      </w:pPr>
      <w:r>
        <w:rPr>
          <w:rFonts w:ascii="Times New Roman" w:hAnsi="Times New Roman"/>
          <w:b/>
          <w:sz w:val="24"/>
          <w:szCs w:val="24"/>
          <w:lang w:val="es-ES"/>
        </w:rPr>
        <w:t>Responsabilidad de cada Oficina</w:t>
      </w:r>
      <w:r w:rsidR="000E489F">
        <w:rPr>
          <w:rFonts w:ascii="Times New Roman" w:hAnsi="Times New Roman"/>
          <w:b/>
          <w:sz w:val="24"/>
          <w:szCs w:val="24"/>
          <w:lang w:val="es-ES"/>
        </w:rPr>
        <w:t xml:space="preserve"> </w:t>
      </w:r>
      <w:r w:rsidR="009D09C0">
        <w:rPr>
          <w:rFonts w:ascii="Times New Roman" w:hAnsi="Times New Roman"/>
          <w:b/>
          <w:sz w:val="24"/>
          <w:szCs w:val="24"/>
          <w:lang w:val="es-ES"/>
        </w:rPr>
        <w:t>………………………………………………</w:t>
      </w:r>
      <w:r w:rsidR="009D09C0">
        <w:rPr>
          <w:rFonts w:ascii="Times New Roman" w:hAnsi="Times New Roman"/>
          <w:b/>
          <w:sz w:val="24"/>
          <w:szCs w:val="24"/>
          <w:lang w:val="es-ES"/>
        </w:rPr>
        <w:tab/>
        <w:t>9</w:t>
      </w:r>
    </w:p>
    <w:p w:rsidR="00E41F12" w:rsidRPr="00D42ACE" w:rsidRDefault="00EB7BF3" w:rsidP="009D09C0">
      <w:pPr>
        <w:numPr>
          <w:ilvl w:val="0"/>
          <w:numId w:val="6"/>
        </w:numPr>
        <w:tabs>
          <w:tab w:val="center" w:pos="9180"/>
        </w:tabs>
        <w:rPr>
          <w:rFonts w:ascii="Times New Roman" w:hAnsi="Times New Roman"/>
          <w:b/>
          <w:sz w:val="24"/>
          <w:szCs w:val="24"/>
          <w:lang w:val="es-ES"/>
        </w:rPr>
      </w:pPr>
      <w:r>
        <w:rPr>
          <w:rFonts w:ascii="Times New Roman" w:hAnsi="Times New Roman"/>
          <w:b/>
          <w:sz w:val="24"/>
          <w:szCs w:val="24"/>
          <w:lang w:val="es-ES"/>
        </w:rPr>
        <w:t xml:space="preserve">Procedimiento para </w:t>
      </w:r>
      <w:r w:rsidR="00857992">
        <w:rPr>
          <w:rFonts w:ascii="Times New Roman" w:hAnsi="Times New Roman"/>
          <w:b/>
          <w:sz w:val="24"/>
          <w:szCs w:val="24"/>
          <w:lang w:val="es-ES"/>
        </w:rPr>
        <w:t>C</w:t>
      </w:r>
      <w:r>
        <w:rPr>
          <w:rFonts w:ascii="Times New Roman" w:hAnsi="Times New Roman"/>
          <w:b/>
          <w:sz w:val="24"/>
          <w:szCs w:val="24"/>
          <w:lang w:val="es-ES"/>
        </w:rPr>
        <w:t>alcular</w:t>
      </w:r>
      <w:r w:rsidR="00E41F12" w:rsidRPr="00D42ACE">
        <w:rPr>
          <w:rFonts w:ascii="Times New Roman" w:hAnsi="Times New Roman"/>
          <w:b/>
          <w:sz w:val="24"/>
          <w:szCs w:val="24"/>
          <w:lang w:val="es-ES"/>
        </w:rPr>
        <w:t xml:space="preserve"> </w:t>
      </w:r>
      <w:r w:rsidR="00857992">
        <w:rPr>
          <w:rFonts w:ascii="Times New Roman" w:hAnsi="Times New Roman"/>
          <w:b/>
          <w:sz w:val="24"/>
          <w:szCs w:val="24"/>
          <w:lang w:val="es-ES"/>
        </w:rPr>
        <w:t>C</w:t>
      </w:r>
      <w:r w:rsidR="00857992" w:rsidRPr="00D42ACE">
        <w:rPr>
          <w:rFonts w:ascii="Times New Roman" w:hAnsi="Times New Roman"/>
          <w:b/>
          <w:sz w:val="24"/>
          <w:szCs w:val="24"/>
          <w:lang w:val="es-ES"/>
        </w:rPr>
        <w:t>omparabilidad</w:t>
      </w:r>
      <w:r w:rsidR="009D09C0">
        <w:rPr>
          <w:rFonts w:ascii="Times New Roman" w:hAnsi="Times New Roman"/>
          <w:b/>
          <w:sz w:val="24"/>
          <w:szCs w:val="24"/>
          <w:lang w:val="es-ES"/>
        </w:rPr>
        <w:t xml:space="preserve">  </w:t>
      </w:r>
      <w:r w:rsidR="000E489F">
        <w:rPr>
          <w:rFonts w:ascii="Times New Roman" w:hAnsi="Times New Roman"/>
          <w:b/>
          <w:sz w:val="24"/>
          <w:szCs w:val="24"/>
          <w:lang w:val="es-ES"/>
        </w:rPr>
        <w:t>……</w:t>
      </w:r>
      <w:r w:rsidR="00E41F12" w:rsidRPr="00D42ACE">
        <w:rPr>
          <w:rFonts w:ascii="Times New Roman" w:hAnsi="Times New Roman"/>
          <w:b/>
          <w:sz w:val="24"/>
          <w:szCs w:val="24"/>
          <w:lang w:val="es-ES"/>
        </w:rPr>
        <w:t>…………………………</w:t>
      </w:r>
      <w:r w:rsidR="009D09C0">
        <w:rPr>
          <w:rFonts w:ascii="Times New Roman" w:hAnsi="Times New Roman"/>
          <w:b/>
          <w:sz w:val="24"/>
          <w:szCs w:val="24"/>
          <w:lang w:val="es-ES"/>
        </w:rPr>
        <w:tab/>
        <w:t>11</w:t>
      </w:r>
      <w:r w:rsidR="00E41F12" w:rsidRPr="00D42ACE">
        <w:rPr>
          <w:rFonts w:ascii="Times New Roman" w:hAnsi="Times New Roman"/>
          <w:b/>
          <w:sz w:val="24"/>
          <w:szCs w:val="24"/>
          <w:lang w:val="es-ES"/>
        </w:rPr>
        <w:tab/>
      </w:r>
    </w:p>
    <w:p w:rsidR="00E41F12" w:rsidRPr="00D42ACE" w:rsidRDefault="00E41F12" w:rsidP="009D09C0">
      <w:pPr>
        <w:numPr>
          <w:ilvl w:val="0"/>
          <w:numId w:val="6"/>
        </w:numPr>
        <w:tabs>
          <w:tab w:val="center" w:pos="9180"/>
        </w:tabs>
        <w:rPr>
          <w:rFonts w:ascii="Times New Roman" w:hAnsi="Times New Roman"/>
          <w:b/>
          <w:sz w:val="24"/>
          <w:szCs w:val="24"/>
          <w:lang w:val="es-ES"/>
        </w:rPr>
      </w:pPr>
      <w:r w:rsidRPr="00D42ACE">
        <w:rPr>
          <w:rFonts w:ascii="Times New Roman" w:hAnsi="Times New Roman"/>
          <w:b/>
          <w:sz w:val="24"/>
          <w:szCs w:val="24"/>
          <w:lang w:val="es-ES"/>
        </w:rPr>
        <w:t>Calenda</w:t>
      </w:r>
      <w:r w:rsidR="009D09C0">
        <w:rPr>
          <w:rFonts w:ascii="Times New Roman" w:hAnsi="Times New Roman"/>
          <w:b/>
          <w:sz w:val="24"/>
          <w:szCs w:val="24"/>
          <w:lang w:val="es-ES"/>
        </w:rPr>
        <w:t>rio  ………………………………………………………………………</w:t>
      </w:r>
      <w:r w:rsidR="009D09C0">
        <w:rPr>
          <w:rFonts w:ascii="Times New Roman" w:hAnsi="Times New Roman"/>
          <w:b/>
          <w:sz w:val="24"/>
          <w:szCs w:val="24"/>
          <w:lang w:val="es-ES"/>
        </w:rPr>
        <w:tab/>
        <w:t>17</w:t>
      </w:r>
    </w:p>
    <w:p w:rsidR="00E41F12" w:rsidRPr="00D42ACE" w:rsidRDefault="00E41F12" w:rsidP="00BB48B4">
      <w:pPr>
        <w:ind w:left="720"/>
        <w:rPr>
          <w:rFonts w:ascii="Times New Roman" w:hAnsi="Times New Roman"/>
          <w:b/>
          <w:sz w:val="24"/>
          <w:szCs w:val="24"/>
          <w:lang w:val="es-ES"/>
        </w:rPr>
      </w:pPr>
      <w:r w:rsidRPr="00D42ACE">
        <w:rPr>
          <w:rFonts w:ascii="Times New Roman" w:hAnsi="Times New Roman"/>
          <w:b/>
          <w:sz w:val="24"/>
          <w:szCs w:val="24"/>
          <w:lang w:val="es-ES"/>
        </w:rPr>
        <w:t xml:space="preserve"> </w:t>
      </w:r>
    </w:p>
    <w:p w:rsidR="00E41F12" w:rsidRPr="00D42ACE" w:rsidRDefault="00E41F12" w:rsidP="00BB48B4">
      <w:pPr>
        <w:rPr>
          <w:rFonts w:ascii="Times New Roman" w:hAnsi="Times New Roman"/>
          <w:sz w:val="24"/>
          <w:szCs w:val="24"/>
          <w:lang w:val="es-ES"/>
        </w:rPr>
      </w:pPr>
    </w:p>
    <w:p w:rsidR="00E41F12" w:rsidRPr="00D42ACE" w:rsidRDefault="00E41F12" w:rsidP="00BB48B4">
      <w:pPr>
        <w:rPr>
          <w:rFonts w:ascii="Times New Roman" w:hAnsi="Times New Roman"/>
          <w:sz w:val="24"/>
          <w:szCs w:val="24"/>
          <w:lang w:val="es-ES"/>
        </w:rPr>
      </w:pPr>
    </w:p>
    <w:p w:rsidR="00E41F12" w:rsidRPr="00D42ACE" w:rsidRDefault="00E41F12" w:rsidP="00BB48B4">
      <w:pPr>
        <w:rPr>
          <w:rFonts w:ascii="Times New Roman" w:hAnsi="Times New Roman"/>
          <w:sz w:val="24"/>
          <w:szCs w:val="24"/>
          <w:lang w:val="es-ES"/>
        </w:rPr>
      </w:pPr>
      <w:r w:rsidRPr="00D42ACE">
        <w:rPr>
          <w:rFonts w:ascii="Times New Roman" w:hAnsi="Times New Roman"/>
          <w:sz w:val="24"/>
          <w:szCs w:val="24"/>
          <w:lang w:val="es-ES"/>
        </w:rPr>
        <w:br w:type="page"/>
      </w:r>
    </w:p>
    <w:p w:rsidR="00E41F12" w:rsidRPr="00D42ACE" w:rsidRDefault="00E41F12" w:rsidP="00BB48B4">
      <w:pPr>
        <w:pBdr>
          <w:bottom w:val="single" w:sz="12" w:space="1" w:color="auto"/>
        </w:pBdr>
        <w:rPr>
          <w:rFonts w:ascii="Times New Roman" w:hAnsi="Times New Roman"/>
          <w:b/>
          <w:sz w:val="24"/>
          <w:szCs w:val="24"/>
          <w:lang w:val="es-ES"/>
        </w:rPr>
      </w:pPr>
      <w:r w:rsidRPr="00D42ACE">
        <w:rPr>
          <w:rFonts w:ascii="Times New Roman" w:hAnsi="Times New Roman"/>
          <w:b/>
          <w:sz w:val="24"/>
          <w:szCs w:val="24"/>
          <w:lang w:val="es-ES"/>
        </w:rPr>
        <w:lastRenderedPageBreak/>
        <w:t xml:space="preserve">GUÍA DE CUMPLIMIENTO      </w:t>
      </w:r>
    </w:p>
    <w:p w:rsidR="00E41F12" w:rsidRPr="00D42ACE" w:rsidRDefault="00E41F12" w:rsidP="00BB48B4">
      <w:pPr>
        <w:pStyle w:val="ListParagraph"/>
        <w:rPr>
          <w:rFonts w:ascii="Times New Roman" w:hAnsi="Times New Roman"/>
          <w:b/>
          <w:sz w:val="24"/>
          <w:szCs w:val="24"/>
          <w:lang w:val="es-ES"/>
        </w:rPr>
      </w:pPr>
    </w:p>
    <w:p w:rsidR="00E41F12" w:rsidRPr="00D42ACE" w:rsidRDefault="00E41F12" w:rsidP="00BB48B4">
      <w:pPr>
        <w:pStyle w:val="ListParagraph"/>
        <w:numPr>
          <w:ilvl w:val="0"/>
          <w:numId w:val="1"/>
        </w:numPr>
        <w:rPr>
          <w:rFonts w:ascii="Times New Roman" w:hAnsi="Times New Roman"/>
          <w:b/>
          <w:sz w:val="24"/>
          <w:szCs w:val="24"/>
          <w:lang w:val="es-ES"/>
        </w:rPr>
      </w:pPr>
      <w:r w:rsidRPr="00D42ACE">
        <w:rPr>
          <w:rFonts w:ascii="Times New Roman" w:hAnsi="Times New Roman"/>
          <w:b/>
          <w:sz w:val="24"/>
          <w:szCs w:val="24"/>
          <w:lang w:val="es-ES"/>
        </w:rPr>
        <w:t>Introducción</w:t>
      </w:r>
    </w:p>
    <w:p w:rsidR="00E41F12" w:rsidRPr="00D42ACE" w:rsidRDefault="00E41F12" w:rsidP="000E489F">
      <w:pPr>
        <w:spacing w:before="100" w:beforeAutospacing="1" w:after="100" w:afterAutospacing="1"/>
        <w:ind w:left="720" w:firstLine="0"/>
        <w:rPr>
          <w:rFonts w:ascii="Times New Roman" w:hAnsi="Times New Roman"/>
          <w:sz w:val="24"/>
          <w:szCs w:val="24"/>
          <w:lang w:val="es-ES"/>
        </w:rPr>
      </w:pPr>
      <w:r w:rsidRPr="00D42ACE">
        <w:rPr>
          <w:rFonts w:ascii="Times New Roman" w:hAnsi="Times New Roman"/>
          <w:sz w:val="24"/>
          <w:szCs w:val="24"/>
          <w:lang w:val="es-ES"/>
        </w:rPr>
        <w:t xml:space="preserve">El propósito de este manual de procedimientos es proveer al Departamento de Educación de Puerto Rico (DEPR) las políticas y los procedimientos necesarios para garantizar el cumplimiento con el requisito de comparabilidad, según especificado en la sección 1120A(c) del </w:t>
      </w:r>
      <w:r w:rsidRPr="00D42ACE">
        <w:rPr>
          <w:rFonts w:ascii="Times New Roman" w:hAnsi="Times New Roman"/>
          <w:i/>
          <w:sz w:val="24"/>
          <w:szCs w:val="24"/>
          <w:lang w:val="es-ES"/>
        </w:rPr>
        <w:t xml:space="preserve">No </w:t>
      </w:r>
      <w:proofErr w:type="spellStart"/>
      <w:r w:rsidRPr="00D42ACE">
        <w:rPr>
          <w:rFonts w:ascii="Times New Roman" w:hAnsi="Times New Roman"/>
          <w:i/>
          <w:sz w:val="24"/>
          <w:szCs w:val="24"/>
          <w:lang w:val="es-ES"/>
        </w:rPr>
        <w:t>Child</w:t>
      </w:r>
      <w:proofErr w:type="spellEnd"/>
      <w:r w:rsidRPr="00D42ACE">
        <w:rPr>
          <w:rFonts w:ascii="Times New Roman" w:hAnsi="Times New Roman"/>
          <w:i/>
          <w:sz w:val="24"/>
          <w:szCs w:val="24"/>
          <w:lang w:val="es-ES"/>
        </w:rPr>
        <w:t xml:space="preserve"> </w:t>
      </w:r>
      <w:proofErr w:type="spellStart"/>
      <w:r w:rsidRPr="00D42ACE">
        <w:rPr>
          <w:rFonts w:ascii="Times New Roman" w:hAnsi="Times New Roman"/>
          <w:i/>
          <w:sz w:val="24"/>
          <w:szCs w:val="24"/>
          <w:lang w:val="es-ES"/>
        </w:rPr>
        <w:t>Left</w:t>
      </w:r>
      <w:proofErr w:type="spellEnd"/>
      <w:r w:rsidRPr="00D42ACE">
        <w:rPr>
          <w:rFonts w:ascii="Times New Roman" w:hAnsi="Times New Roman"/>
          <w:i/>
          <w:sz w:val="24"/>
          <w:szCs w:val="24"/>
          <w:lang w:val="es-ES"/>
        </w:rPr>
        <w:t xml:space="preserve"> </w:t>
      </w:r>
      <w:proofErr w:type="spellStart"/>
      <w:r w:rsidRPr="00D42ACE">
        <w:rPr>
          <w:rFonts w:ascii="Times New Roman" w:hAnsi="Times New Roman"/>
          <w:i/>
          <w:sz w:val="24"/>
          <w:szCs w:val="24"/>
          <w:lang w:val="es-ES"/>
        </w:rPr>
        <w:t>Behind</w:t>
      </w:r>
      <w:proofErr w:type="spellEnd"/>
      <w:r w:rsidRPr="00D42ACE">
        <w:rPr>
          <w:rFonts w:ascii="Times New Roman" w:hAnsi="Times New Roman"/>
          <w:i/>
          <w:sz w:val="24"/>
          <w:szCs w:val="24"/>
          <w:lang w:val="es-ES"/>
        </w:rPr>
        <w:t xml:space="preserve"> </w:t>
      </w:r>
      <w:proofErr w:type="spellStart"/>
      <w:r w:rsidRPr="00D42ACE">
        <w:rPr>
          <w:rFonts w:ascii="Times New Roman" w:hAnsi="Times New Roman"/>
          <w:i/>
          <w:sz w:val="24"/>
          <w:szCs w:val="24"/>
          <w:lang w:val="es-ES"/>
        </w:rPr>
        <w:t>Act</w:t>
      </w:r>
      <w:proofErr w:type="spellEnd"/>
      <w:r w:rsidRPr="00D42ACE">
        <w:rPr>
          <w:rFonts w:ascii="Times New Roman" w:hAnsi="Times New Roman"/>
          <w:i/>
          <w:sz w:val="24"/>
          <w:szCs w:val="24"/>
          <w:lang w:val="es-ES"/>
        </w:rPr>
        <w:t>,</w:t>
      </w:r>
      <w:r w:rsidRPr="00D42ACE">
        <w:rPr>
          <w:rFonts w:ascii="Times New Roman" w:hAnsi="Times New Roman"/>
          <w:sz w:val="24"/>
          <w:szCs w:val="24"/>
          <w:lang w:val="es-ES"/>
        </w:rPr>
        <w:t xml:space="preserve"> (NCLB), establecer un calendario del proceso, describir las tareas</w:t>
      </w:r>
      <w:r w:rsidR="00F85AC7">
        <w:rPr>
          <w:rFonts w:ascii="Times New Roman" w:hAnsi="Times New Roman"/>
          <w:sz w:val="24"/>
          <w:szCs w:val="24"/>
          <w:lang w:val="es-ES"/>
        </w:rPr>
        <w:t xml:space="preserve"> necesarias para cumplir con el </w:t>
      </w:r>
      <w:r w:rsidR="00CF0236">
        <w:rPr>
          <w:rFonts w:ascii="Times New Roman" w:hAnsi="Times New Roman"/>
          <w:sz w:val="24"/>
          <w:szCs w:val="24"/>
          <w:lang w:val="es-ES"/>
        </w:rPr>
        <w:t>requisito</w:t>
      </w:r>
      <w:r w:rsidR="00F85AC7">
        <w:rPr>
          <w:rFonts w:ascii="Times New Roman" w:hAnsi="Times New Roman"/>
          <w:sz w:val="24"/>
          <w:szCs w:val="24"/>
          <w:lang w:val="es-ES"/>
        </w:rPr>
        <w:t xml:space="preserve"> de comparabilidad</w:t>
      </w:r>
      <w:r w:rsidRPr="00D42ACE">
        <w:rPr>
          <w:rFonts w:ascii="Times New Roman" w:hAnsi="Times New Roman"/>
          <w:sz w:val="24"/>
          <w:szCs w:val="24"/>
          <w:lang w:val="es-ES"/>
        </w:rPr>
        <w:t xml:space="preserve"> e identificar la</w:t>
      </w:r>
      <w:r>
        <w:rPr>
          <w:rFonts w:ascii="Times New Roman" w:hAnsi="Times New Roman"/>
          <w:sz w:val="24"/>
          <w:szCs w:val="24"/>
          <w:lang w:val="es-ES"/>
        </w:rPr>
        <w:t>s</w:t>
      </w:r>
      <w:r w:rsidRPr="00D42ACE">
        <w:rPr>
          <w:rFonts w:ascii="Times New Roman" w:hAnsi="Times New Roman"/>
          <w:sz w:val="24"/>
          <w:szCs w:val="24"/>
          <w:lang w:val="es-ES"/>
        </w:rPr>
        <w:t xml:space="preserve"> oficina</w:t>
      </w:r>
      <w:r>
        <w:rPr>
          <w:rFonts w:ascii="Times New Roman" w:hAnsi="Times New Roman"/>
          <w:sz w:val="24"/>
          <w:szCs w:val="24"/>
          <w:lang w:val="es-ES"/>
        </w:rPr>
        <w:t>s</w:t>
      </w:r>
      <w:r w:rsidRPr="00D42ACE">
        <w:rPr>
          <w:rFonts w:ascii="Times New Roman" w:hAnsi="Times New Roman"/>
          <w:sz w:val="24"/>
          <w:szCs w:val="24"/>
          <w:lang w:val="es-ES"/>
        </w:rPr>
        <w:t xml:space="preserve"> del DEPR responsable</w:t>
      </w:r>
      <w:r>
        <w:rPr>
          <w:rFonts w:ascii="Times New Roman" w:hAnsi="Times New Roman"/>
          <w:sz w:val="24"/>
          <w:szCs w:val="24"/>
          <w:lang w:val="es-ES"/>
        </w:rPr>
        <w:t>s</w:t>
      </w:r>
      <w:r w:rsidRPr="00D42ACE">
        <w:rPr>
          <w:rFonts w:ascii="Times New Roman" w:hAnsi="Times New Roman"/>
          <w:sz w:val="24"/>
          <w:szCs w:val="24"/>
          <w:lang w:val="es-ES"/>
        </w:rPr>
        <w:t xml:space="preserve"> de dichas tareas.  </w:t>
      </w:r>
    </w:p>
    <w:p w:rsidR="00E41F12" w:rsidRPr="00D42ACE" w:rsidRDefault="00E41F12" w:rsidP="000E489F">
      <w:pPr>
        <w:ind w:left="720" w:firstLine="0"/>
        <w:rPr>
          <w:rFonts w:ascii="Times New Roman" w:hAnsi="Times New Roman"/>
          <w:sz w:val="24"/>
          <w:szCs w:val="24"/>
          <w:lang w:val="es-ES"/>
        </w:rPr>
      </w:pPr>
      <w:r w:rsidRPr="00D42ACE">
        <w:rPr>
          <w:rFonts w:ascii="Times New Roman" w:hAnsi="Times New Roman"/>
          <w:sz w:val="24"/>
          <w:szCs w:val="24"/>
          <w:lang w:val="es-ES"/>
        </w:rPr>
        <w:t xml:space="preserve">El Título I, Parte A del NCLB (P.L. 107-110) requiere que las agencias locales de educación  (LEA, por sus siglas en inglés) provean servicios educativos comparables en las escuelas </w:t>
      </w:r>
      <w:r w:rsidR="00F85AC7">
        <w:rPr>
          <w:rFonts w:ascii="Times New Roman" w:hAnsi="Times New Roman"/>
          <w:sz w:val="24"/>
          <w:szCs w:val="24"/>
          <w:lang w:val="es-ES"/>
        </w:rPr>
        <w:t xml:space="preserve">que reciben fondos del programa </w:t>
      </w:r>
      <w:r w:rsidRPr="00D42ACE">
        <w:rPr>
          <w:rFonts w:ascii="Times New Roman" w:hAnsi="Times New Roman"/>
          <w:sz w:val="24"/>
          <w:szCs w:val="24"/>
          <w:lang w:val="es-ES"/>
        </w:rPr>
        <w:t xml:space="preserve">Título I a los servicios ofrecidos en las escuelas que no </w:t>
      </w:r>
      <w:r w:rsidR="00F85AC7">
        <w:rPr>
          <w:rFonts w:ascii="Times New Roman" w:hAnsi="Times New Roman"/>
          <w:sz w:val="24"/>
          <w:szCs w:val="24"/>
          <w:lang w:val="es-ES"/>
        </w:rPr>
        <w:t>reciben fondos de dicho programa</w:t>
      </w:r>
      <w:r w:rsidRPr="00D42ACE">
        <w:rPr>
          <w:rFonts w:ascii="Times New Roman" w:hAnsi="Times New Roman"/>
          <w:sz w:val="24"/>
          <w:szCs w:val="24"/>
          <w:lang w:val="es-ES"/>
        </w:rPr>
        <w:t xml:space="preserve">. </w:t>
      </w:r>
      <w:r w:rsidR="00F85AC7">
        <w:rPr>
          <w:rFonts w:ascii="Times New Roman" w:hAnsi="Times New Roman"/>
          <w:sz w:val="24"/>
          <w:szCs w:val="24"/>
          <w:lang w:val="es-ES"/>
        </w:rPr>
        <w:t xml:space="preserve">Para que un LEA pueda recibir fondos bajo el programa Título I tiene que demostrar que </w:t>
      </w:r>
      <w:r w:rsidRPr="00D42ACE">
        <w:rPr>
          <w:rFonts w:ascii="Times New Roman" w:hAnsi="Times New Roman"/>
          <w:sz w:val="24"/>
          <w:szCs w:val="24"/>
          <w:lang w:val="es-ES"/>
        </w:rPr>
        <w:t>los fondos estatales y locales se utilizan para proveer servicios en las escuelas que reciben fondos bajo est</w:t>
      </w:r>
      <w:r w:rsidR="00BC24BE">
        <w:rPr>
          <w:rFonts w:ascii="Times New Roman" w:hAnsi="Times New Roman"/>
          <w:sz w:val="24"/>
          <w:szCs w:val="24"/>
          <w:lang w:val="es-ES"/>
        </w:rPr>
        <w:t>e</w:t>
      </w:r>
      <w:r w:rsidR="00F85AC7">
        <w:rPr>
          <w:rFonts w:ascii="Times New Roman" w:hAnsi="Times New Roman"/>
          <w:sz w:val="24"/>
          <w:szCs w:val="24"/>
          <w:lang w:val="es-ES"/>
        </w:rPr>
        <w:t xml:space="preserve"> programa</w:t>
      </w:r>
      <w:r w:rsidRPr="00D42ACE">
        <w:rPr>
          <w:rFonts w:ascii="Times New Roman" w:hAnsi="Times New Roman"/>
          <w:sz w:val="24"/>
          <w:szCs w:val="24"/>
          <w:lang w:val="es-ES"/>
        </w:rPr>
        <w:t xml:space="preserve">, que en su totalidad, sean al menos comparables a los servicios que se brindan en escuelas que no reciben fondos del Título I, Parte A [Sección 1120A(c)]. Si </w:t>
      </w:r>
      <w:r w:rsidR="00BC24BE">
        <w:rPr>
          <w:rFonts w:ascii="Times New Roman" w:hAnsi="Times New Roman"/>
          <w:sz w:val="24"/>
          <w:szCs w:val="24"/>
          <w:lang w:val="es-ES"/>
        </w:rPr>
        <w:t>el</w:t>
      </w:r>
      <w:r w:rsidR="00BC24BE" w:rsidRPr="00D42ACE">
        <w:rPr>
          <w:rFonts w:ascii="Times New Roman" w:hAnsi="Times New Roman"/>
          <w:sz w:val="24"/>
          <w:szCs w:val="24"/>
          <w:lang w:val="es-ES"/>
        </w:rPr>
        <w:t xml:space="preserve"> </w:t>
      </w:r>
      <w:r w:rsidRPr="00D42ACE">
        <w:rPr>
          <w:rFonts w:ascii="Times New Roman" w:hAnsi="Times New Roman"/>
          <w:sz w:val="24"/>
          <w:szCs w:val="24"/>
          <w:lang w:val="es-ES"/>
        </w:rPr>
        <w:t>LEA ofrece servicios a todas sus escuelas con fondos de</w:t>
      </w:r>
      <w:r w:rsidR="00D60894">
        <w:rPr>
          <w:rFonts w:ascii="Times New Roman" w:hAnsi="Times New Roman"/>
          <w:sz w:val="24"/>
          <w:szCs w:val="24"/>
          <w:lang w:val="es-ES"/>
        </w:rPr>
        <w:t>l programa</w:t>
      </w:r>
      <w:r w:rsidRPr="00D42ACE">
        <w:rPr>
          <w:rFonts w:ascii="Times New Roman" w:hAnsi="Times New Roman"/>
          <w:sz w:val="24"/>
          <w:szCs w:val="24"/>
          <w:lang w:val="es-ES"/>
        </w:rPr>
        <w:t xml:space="preserve"> Título I, Parte A, el LEA deberá usar los fondos estatales y locales para ofrecer servicios que sean sustancialmente comparables en cada escuela. Un LEA puede cumplir con los requisitos a base de nivel de grados o a base del distrito en su totalidad.</w:t>
      </w:r>
    </w:p>
    <w:p w:rsidR="00E41F12" w:rsidRPr="00D42ACE" w:rsidRDefault="00E41F12" w:rsidP="000E489F">
      <w:pPr>
        <w:ind w:left="720" w:firstLine="0"/>
        <w:rPr>
          <w:rFonts w:ascii="Times New Roman" w:hAnsi="Times New Roman"/>
          <w:sz w:val="24"/>
          <w:szCs w:val="24"/>
          <w:lang w:val="es-ES"/>
        </w:rPr>
      </w:pPr>
      <w:r w:rsidRPr="00D42ACE">
        <w:rPr>
          <w:rFonts w:ascii="Times New Roman" w:hAnsi="Times New Roman"/>
          <w:sz w:val="24"/>
          <w:szCs w:val="24"/>
          <w:lang w:val="es-ES"/>
        </w:rPr>
        <w:t>Este manual provee los procedimientos para cumplir con este requisito y mantener los documentos de apoyo correspondientes. El mismo incluye:</w:t>
      </w:r>
    </w:p>
    <w:p w:rsidR="00E41F12" w:rsidRPr="00D42ACE" w:rsidRDefault="00E41F12" w:rsidP="000E489F">
      <w:pPr>
        <w:numPr>
          <w:ilvl w:val="0"/>
          <w:numId w:val="4"/>
        </w:numPr>
        <w:ind w:left="1080"/>
        <w:rPr>
          <w:rFonts w:ascii="Times New Roman" w:hAnsi="Times New Roman"/>
          <w:sz w:val="24"/>
          <w:szCs w:val="24"/>
          <w:lang w:val="es-ES"/>
        </w:rPr>
      </w:pPr>
      <w:r w:rsidRPr="00D42ACE">
        <w:rPr>
          <w:rFonts w:ascii="Times New Roman" w:hAnsi="Times New Roman"/>
          <w:sz w:val="24"/>
          <w:szCs w:val="24"/>
          <w:lang w:val="es-ES"/>
        </w:rPr>
        <w:t xml:space="preserve">El calendario </w:t>
      </w:r>
      <w:r w:rsidR="00BC24BE">
        <w:rPr>
          <w:rFonts w:ascii="Times New Roman" w:hAnsi="Times New Roman"/>
          <w:sz w:val="24"/>
          <w:szCs w:val="24"/>
          <w:lang w:val="es-ES"/>
        </w:rPr>
        <w:t xml:space="preserve">de actividades </w:t>
      </w:r>
      <w:r w:rsidRPr="00D42ACE">
        <w:rPr>
          <w:rFonts w:ascii="Times New Roman" w:hAnsi="Times New Roman"/>
          <w:sz w:val="24"/>
          <w:szCs w:val="24"/>
          <w:lang w:val="es-ES"/>
        </w:rPr>
        <w:t>para demostrar comparabilidad;</w:t>
      </w:r>
    </w:p>
    <w:p w:rsidR="00E41F12" w:rsidRPr="00D42ACE" w:rsidRDefault="00BC24BE" w:rsidP="000E489F">
      <w:pPr>
        <w:numPr>
          <w:ilvl w:val="0"/>
          <w:numId w:val="4"/>
        </w:numPr>
        <w:ind w:left="1080"/>
        <w:rPr>
          <w:rFonts w:ascii="Times New Roman" w:hAnsi="Times New Roman"/>
          <w:sz w:val="24"/>
          <w:szCs w:val="24"/>
          <w:lang w:val="es-ES"/>
        </w:rPr>
      </w:pPr>
      <w:r>
        <w:rPr>
          <w:rFonts w:ascii="Times New Roman" w:hAnsi="Times New Roman"/>
          <w:sz w:val="24"/>
          <w:szCs w:val="24"/>
          <w:lang w:val="es-ES"/>
        </w:rPr>
        <w:t>L</w:t>
      </w:r>
      <w:r w:rsidRPr="00D42ACE">
        <w:rPr>
          <w:rFonts w:ascii="Times New Roman" w:hAnsi="Times New Roman"/>
          <w:sz w:val="24"/>
          <w:szCs w:val="24"/>
          <w:lang w:val="es-ES"/>
        </w:rPr>
        <w:t xml:space="preserve">as </w:t>
      </w:r>
      <w:r w:rsidR="00E41F12" w:rsidRPr="00D42ACE">
        <w:rPr>
          <w:rFonts w:ascii="Times New Roman" w:hAnsi="Times New Roman"/>
          <w:sz w:val="24"/>
          <w:szCs w:val="24"/>
          <w:lang w:val="es-ES"/>
        </w:rPr>
        <w:t xml:space="preserve">oficinas responsables de realizar cada tarea dentro del proceso de determinación de comparabilidad ; </w:t>
      </w:r>
    </w:p>
    <w:p w:rsidR="00E41F12" w:rsidRPr="00D42ACE" w:rsidRDefault="00E41F12" w:rsidP="000E489F">
      <w:pPr>
        <w:numPr>
          <w:ilvl w:val="0"/>
          <w:numId w:val="4"/>
        </w:numPr>
        <w:ind w:left="1080"/>
        <w:rPr>
          <w:rFonts w:ascii="Times New Roman" w:hAnsi="Times New Roman"/>
          <w:sz w:val="24"/>
          <w:szCs w:val="24"/>
          <w:lang w:val="es-ES"/>
        </w:rPr>
      </w:pPr>
      <w:r w:rsidRPr="00D42ACE">
        <w:rPr>
          <w:rFonts w:ascii="Times New Roman" w:hAnsi="Times New Roman"/>
          <w:sz w:val="24"/>
          <w:szCs w:val="24"/>
          <w:lang w:val="es-ES"/>
        </w:rPr>
        <w:t>La medida y el proceso utilizado para determinar comparabilidad; y</w:t>
      </w:r>
    </w:p>
    <w:p w:rsidR="00E41F12" w:rsidRDefault="00E41F12" w:rsidP="000E489F">
      <w:pPr>
        <w:numPr>
          <w:ilvl w:val="0"/>
          <w:numId w:val="4"/>
        </w:numPr>
        <w:ind w:left="1080"/>
        <w:rPr>
          <w:rFonts w:ascii="Times New Roman" w:hAnsi="Times New Roman"/>
          <w:sz w:val="24"/>
          <w:szCs w:val="24"/>
          <w:lang w:val="es-ES"/>
        </w:rPr>
      </w:pPr>
      <w:r w:rsidRPr="00D42ACE">
        <w:rPr>
          <w:rFonts w:ascii="Times New Roman" w:hAnsi="Times New Roman"/>
          <w:sz w:val="24"/>
          <w:szCs w:val="24"/>
          <w:lang w:val="es-ES"/>
        </w:rPr>
        <w:t>Una descripción del ajuste necesario para lograr que todas las escuelas sean comparables.</w:t>
      </w:r>
    </w:p>
    <w:p w:rsidR="00E41F12" w:rsidRDefault="00E41F12" w:rsidP="000E489F">
      <w:pPr>
        <w:ind w:left="720" w:firstLine="0"/>
        <w:rPr>
          <w:rFonts w:ascii="Times New Roman" w:hAnsi="Times New Roman"/>
          <w:sz w:val="24"/>
          <w:szCs w:val="24"/>
          <w:lang w:val="es-ES"/>
        </w:rPr>
      </w:pPr>
      <w:r w:rsidRPr="002275A8">
        <w:rPr>
          <w:rFonts w:ascii="Times New Roman" w:hAnsi="Times New Roman"/>
          <w:sz w:val="24"/>
          <w:szCs w:val="24"/>
          <w:lang w:val="es-ES"/>
        </w:rPr>
        <w:t xml:space="preserve">Todos los datos y documentos de apoyo correspondientes </w:t>
      </w:r>
      <w:r w:rsidR="00D60894">
        <w:rPr>
          <w:rFonts w:ascii="Times New Roman" w:hAnsi="Times New Roman"/>
          <w:sz w:val="24"/>
          <w:szCs w:val="24"/>
          <w:lang w:val="es-ES"/>
        </w:rPr>
        <w:t xml:space="preserve">al cálculo de comparabilidad </w:t>
      </w:r>
      <w:r w:rsidRPr="002275A8">
        <w:rPr>
          <w:rFonts w:ascii="Times New Roman" w:hAnsi="Times New Roman"/>
          <w:sz w:val="24"/>
          <w:szCs w:val="24"/>
          <w:lang w:val="es-ES"/>
        </w:rPr>
        <w:t>deberán archivarse en la Oficina de Planificación del DEPR.</w:t>
      </w:r>
      <w:r w:rsidR="00D60894">
        <w:rPr>
          <w:rFonts w:ascii="Times New Roman" w:hAnsi="Times New Roman"/>
          <w:sz w:val="24"/>
          <w:szCs w:val="24"/>
          <w:lang w:val="es-ES"/>
        </w:rPr>
        <w:t xml:space="preserve"> Así mismo todos los datos y </w:t>
      </w:r>
      <w:r w:rsidR="00D60894">
        <w:rPr>
          <w:rFonts w:ascii="Times New Roman" w:hAnsi="Times New Roman"/>
          <w:sz w:val="24"/>
          <w:szCs w:val="24"/>
          <w:lang w:val="es-ES"/>
        </w:rPr>
        <w:lastRenderedPageBreak/>
        <w:t>documentos de apoyo correspondientes a los ajustes realizados para hacer las escuelas comparables deberán archivarse en la Secretaria Auxiliar de Recursos Humanos.</w:t>
      </w:r>
      <w:r w:rsidRPr="002275A8">
        <w:rPr>
          <w:rFonts w:ascii="Times New Roman" w:hAnsi="Times New Roman"/>
          <w:sz w:val="24"/>
          <w:szCs w:val="24"/>
          <w:lang w:val="es-ES"/>
        </w:rPr>
        <w:t xml:space="preserve">  Estos documentos deberán demostrar que los servicios ofrecidos con fondos estatales a todas las escuelas cumplen con el requisito de comparabilidad</w:t>
      </w:r>
      <w:r>
        <w:rPr>
          <w:rFonts w:ascii="Times New Roman" w:hAnsi="Times New Roman"/>
          <w:sz w:val="24"/>
          <w:szCs w:val="24"/>
          <w:lang w:val="es-ES"/>
        </w:rPr>
        <w:t xml:space="preserve">. </w:t>
      </w:r>
    </w:p>
    <w:p w:rsidR="000E489F" w:rsidRPr="00D42ACE" w:rsidRDefault="000E489F" w:rsidP="000E489F">
      <w:pPr>
        <w:spacing w:after="0"/>
        <w:ind w:left="720" w:firstLine="0"/>
        <w:rPr>
          <w:rFonts w:ascii="Times New Roman" w:hAnsi="Times New Roman"/>
          <w:sz w:val="24"/>
          <w:szCs w:val="24"/>
          <w:lang w:val="es-ES"/>
        </w:rPr>
      </w:pPr>
    </w:p>
    <w:p w:rsidR="00E41F12" w:rsidRPr="00D42ACE" w:rsidRDefault="00E41F12" w:rsidP="00BB48B4">
      <w:pPr>
        <w:pStyle w:val="ListParagraph"/>
        <w:numPr>
          <w:ilvl w:val="0"/>
          <w:numId w:val="1"/>
        </w:numPr>
        <w:rPr>
          <w:rFonts w:ascii="Times New Roman" w:hAnsi="Times New Roman"/>
          <w:b/>
          <w:sz w:val="24"/>
          <w:szCs w:val="24"/>
          <w:lang w:val="es-ES"/>
        </w:rPr>
      </w:pPr>
      <w:r w:rsidRPr="00D42ACE">
        <w:rPr>
          <w:rFonts w:ascii="Times New Roman" w:hAnsi="Times New Roman"/>
          <w:b/>
          <w:sz w:val="24"/>
          <w:szCs w:val="24"/>
          <w:lang w:val="es-ES"/>
        </w:rPr>
        <w:t>Requisitos y disposiciones aplicables</w:t>
      </w:r>
    </w:p>
    <w:p w:rsidR="00E41F12" w:rsidRPr="00D42ACE" w:rsidRDefault="00E41F12" w:rsidP="000E489F">
      <w:pPr>
        <w:ind w:left="720" w:firstLine="0"/>
        <w:rPr>
          <w:rFonts w:ascii="Times New Roman" w:hAnsi="Times New Roman"/>
          <w:sz w:val="24"/>
          <w:szCs w:val="24"/>
          <w:lang w:val="es-ES"/>
        </w:rPr>
      </w:pPr>
      <w:r w:rsidRPr="00D42ACE">
        <w:rPr>
          <w:rFonts w:ascii="Times New Roman" w:hAnsi="Times New Roman"/>
          <w:sz w:val="24"/>
          <w:szCs w:val="24"/>
          <w:lang w:val="es-ES"/>
        </w:rPr>
        <w:t xml:space="preserve">El DEPR deberá garantizar que los fondos disponibles bajo </w:t>
      </w:r>
      <w:r w:rsidR="00D60894">
        <w:rPr>
          <w:rFonts w:ascii="Times New Roman" w:hAnsi="Times New Roman"/>
          <w:sz w:val="24"/>
          <w:szCs w:val="24"/>
          <w:lang w:val="es-ES"/>
        </w:rPr>
        <w:t>el programa</w:t>
      </w:r>
      <w:r w:rsidR="00D60894" w:rsidRPr="00D42ACE">
        <w:rPr>
          <w:rFonts w:ascii="Times New Roman" w:hAnsi="Times New Roman"/>
          <w:sz w:val="24"/>
          <w:szCs w:val="24"/>
          <w:lang w:val="es-ES"/>
        </w:rPr>
        <w:t xml:space="preserve"> </w:t>
      </w:r>
      <w:r w:rsidRPr="00D42ACE">
        <w:rPr>
          <w:rFonts w:ascii="Times New Roman" w:hAnsi="Times New Roman"/>
          <w:sz w:val="24"/>
          <w:szCs w:val="24"/>
          <w:lang w:val="es-ES"/>
        </w:rPr>
        <w:t>Título I</w:t>
      </w:r>
      <w:r w:rsidR="00D60894">
        <w:rPr>
          <w:rFonts w:ascii="Times New Roman" w:hAnsi="Times New Roman"/>
          <w:sz w:val="24"/>
          <w:szCs w:val="24"/>
          <w:lang w:val="es-ES"/>
        </w:rPr>
        <w:t xml:space="preserve">, </w:t>
      </w:r>
      <w:r w:rsidR="00D60894" w:rsidRPr="00D42ACE">
        <w:rPr>
          <w:rFonts w:ascii="Times New Roman" w:hAnsi="Times New Roman"/>
          <w:sz w:val="24"/>
          <w:szCs w:val="24"/>
          <w:lang w:val="es-ES"/>
        </w:rPr>
        <w:t>Parte A</w:t>
      </w:r>
      <w:r w:rsidRPr="00D42ACE">
        <w:rPr>
          <w:rFonts w:ascii="Times New Roman" w:hAnsi="Times New Roman"/>
          <w:sz w:val="24"/>
          <w:szCs w:val="24"/>
          <w:lang w:val="es-ES"/>
        </w:rPr>
        <w:t xml:space="preserve"> del NCLB se utilicen para ofrecer servicios adicionales a los servicios regulares que normalmente se provee a los estudiantes participantes. Se deberá cumplir con los tres requisitos fiscales relacionados con los gastos de fondos estatales regulares, a saber: </w:t>
      </w:r>
    </w:p>
    <w:p w:rsidR="00E41F12" w:rsidRPr="00D42ACE" w:rsidRDefault="00E41F12" w:rsidP="00BB48B4">
      <w:pPr>
        <w:numPr>
          <w:ilvl w:val="0"/>
          <w:numId w:val="3"/>
        </w:numPr>
        <w:rPr>
          <w:rFonts w:ascii="Times New Roman" w:hAnsi="Times New Roman"/>
          <w:sz w:val="24"/>
          <w:szCs w:val="24"/>
          <w:lang w:val="es-ES"/>
        </w:rPr>
      </w:pPr>
      <w:r w:rsidRPr="00D42ACE">
        <w:rPr>
          <w:rFonts w:ascii="Times New Roman" w:hAnsi="Times New Roman"/>
          <w:sz w:val="24"/>
          <w:szCs w:val="24"/>
          <w:lang w:val="es-ES"/>
        </w:rPr>
        <w:t>Mantener el esfuerzo fiscal con fondos estatales;</w:t>
      </w:r>
    </w:p>
    <w:p w:rsidR="00E41F12" w:rsidRPr="00D42ACE" w:rsidRDefault="00E41F12" w:rsidP="00BB48B4">
      <w:pPr>
        <w:numPr>
          <w:ilvl w:val="0"/>
          <w:numId w:val="3"/>
        </w:numPr>
        <w:rPr>
          <w:rFonts w:ascii="Times New Roman" w:hAnsi="Times New Roman"/>
          <w:sz w:val="24"/>
          <w:szCs w:val="24"/>
          <w:lang w:val="es-ES"/>
        </w:rPr>
      </w:pPr>
      <w:r w:rsidRPr="00D42ACE">
        <w:rPr>
          <w:rFonts w:ascii="Times New Roman" w:hAnsi="Times New Roman"/>
          <w:sz w:val="24"/>
          <w:szCs w:val="24"/>
          <w:lang w:val="es-ES"/>
        </w:rPr>
        <w:t xml:space="preserve">Proveer servicios a escuelas </w:t>
      </w:r>
      <w:r w:rsidR="00EC65A3">
        <w:rPr>
          <w:rFonts w:ascii="Times New Roman" w:hAnsi="Times New Roman"/>
          <w:sz w:val="24"/>
          <w:szCs w:val="24"/>
          <w:lang w:val="es-ES"/>
        </w:rPr>
        <w:t xml:space="preserve">que reciben fondos del programa </w:t>
      </w:r>
      <w:r w:rsidRPr="00D42ACE">
        <w:rPr>
          <w:rFonts w:ascii="Times New Roman" w:hAnsi="Times New Roman"/>
          <w:sz w:val="24"/>
          <w:szCs w:val="24"/>
          <w:lang w:val="es-ES"/>
        </w:rPr>
        <w:t>Título I</w:t>
      </w:r>
      <w:r w:rsidR="00CF0236">
        <w:rPr>
          <w:rFonts w:ascii="Times New Roman" w:hAnsi="Times New Roman"/>
          <w:sz w:val="24"/>
          <w:szCs w:val="24"/>
          <w:lang w:val="es-ES"/>
        </w:rPr>
        <w:t>, Parte A</w:t>
      </w:r>
      <w:r w:rsidRPr="00D42ACE">
        <w:rPr>
          <w:rFonts w:ascii="Times New Roman" w:hAnsi="Times New Roman"/>
          <w:sz w:val="24"/>
          <w:szCs w:val="24"/>
          <w:lang w:val="es-ES"/>
        </w:rPr>
        <w:t xml:space="preserve"> con fondos estatales que sean al menos comparables a los servicios provistos en las escuelas que no </w:t>
      </w:r>
      <w:r w:rsidR="00EC65A3">
        <w:rPr>
          <w:rFonts w:ascii="Times New Roman" w:hAnsi="Times New Roman"/>
          <w:sz w:val="24"/>
          <w:szCs w:val="24"/>
          <w:lang w:val="es-ES"/>
        </w:rPr>
        <w:t>reciben fondos de dicho programa</w:t>
      </w:r>
      <w:r w:rsidRPr="00D42ACE">
        <w:rPr>
          <w:rFonts w:ascii="Times New Roman" w:hAnsi="Times New Roman"/>
          <w:sz w:val="24"/>
          <w:szCs w:val="24"/>
          <w:lang w:val="es-ES"/>
        </w:rPr>
        <w:t>, o si un LEA ofrece servicios a todas sus escuelas con fondos</w:t>
      </w:r>
      <w:r w:rsidR="00CF0236">
        <w:rPr>
          <w:rFonts w:ascii="Times New Roman" w:hAnsi="Times New Roman"/>
          <w:sz w:val="24"/>
          <w:szCs w:val="24"/>
          <w:lang w:val="es-ES"/>
        </w:rPr>
        <w:t xml:space="preserve"> el programa</w:t>
      </w:r>
      <w:r w:rsidRPr="00D42ACE">
        <w:rPr>
          <w:rFonts w:ascii="Times New Roman" w:hAnsi="Times New Roman"/>
          <w:sz w:val="24"/>
          <w:szCs w:val="24"/>
          <w:lang w:val="es-ES"/>
        </w:rPr>
        <w:t xml:space="preserve"> Título I, Parte A, </w:t>
      </w:r>
      <w:r w:rsidR="00EC65A3">
        <w:rPr>
          <w:rFonts w:ascii="Times New Roman" w:hAnsi="Times New Roman"/>
          <w:sz w:val="24"/>
          <w:szCs w:val="24"/>
          <w:lang w:val="es-ES"/>
        </w:rPr>
        <w:t>el</w:t>
      </w:r>
      <w:r w:rsidR="00EC65A3" w:rsidRPr="00D42ACE">
        <w:rPr>
          <w:rFonts w:ascii="Times New Roman" w:hAnsi="Times New Roman"/>
          <w:sz w:val="24"/>
          <w:szCs w:val="24"/>
          <w:lang w:val="es-ES"/>
        </w:rPr>
        <w:t xml:space="preserve"> </w:t>
      </w:r>
      <w:r w:rsidRPr="00D42ACE">
        <w:rPr>
          <w:rFonts w:ascii="Times New Roman" w:hAnsi="Times New Roman"/>
          <w:sz w:val="24"/>
          <w:szCs w:val="24"/>
          <w:lang w:val="es-ES"/>
        </w:rPr>
        <w:t>LEA deberá usar fondos estatales y locales para proveer servicios que sean sustancialmente comparables en cada escuela; y</w:t>
      </w:r>
    </w:p>
    <w:p w:rsidR="00E41F12" w:rsidRPr="00D42ACE" w:rsidRDefault="00E41F12" w:rsidP="00BB48B4">
      <w:pPr>
        <w:numPr>
          <w:ilvl w:val="0"/>
          <w:numId w:val="3"/>
        </w:numPr>
        <w:rPr>
          <w:rFonts w:ascii="Times New Roman" w:hAnsi="Times New Roman"/>
          <w:sz w:val="24"/>
          <w:szCs w:val="24"/>
          <w:lang w:val="es-ES"/>
        </w:rPr>
      </w:pPr>
      <w:r w:rsidRPr="00D42ACE">
        <w:rPr>
          <w:rFonts w:ascii="Times New Roman" w:hAnsi="Times New Roman"/>
          <w:sz w:val="24"/>
          <w:szCs w:val="24"/>
          <w:lang w:val="es-ES"/>
        </w:rPr>
        <w:t>Usar fondos de</w:t>
      </w:r>
      <w:r w:rsidR="00CF0236">
        <w:rPr>
          <w:rFonts w:ascii="Times New Roman" w:hAnsi="Times New Roman"/>
          <w:sz w:val="24"/>
          <w:szCs w:val="24"/>
          <w:lang w:val="es-ES"/>
        </w:rPr>
        <w:t>l programa</w:t>
      </w:r>
      <w:r w:rsidRPr="00D42ACE">
        <w:rPr>
          <w:rFonts w:ascii="Times New Roman" w:hAnsi="Times New Roman"/>
          <w:sz w:val="24"/>
          <w:szCs w:val="24"/>
          <w:lang w:val="es-ES"/>
        </w:rPr>
        <w:t xml:space="preserve"> Título I, Parte A para complementar, no suplantar fondos regulares no federales.</w:t>
      </w:r>
    </w:p>
    <w:p w:rsidR="00E41F12" w:rsidRPr="00D42ACE" w:rsidRDefault="00E41F12" w:rsidP="000E489F">
      <w:pPr>
        <w:ind w:left="720" w:firstLine="0"/>
        <w:rPr>
          <w:rFonts w:ascii="Times New Roman" w:hAnsi="Times New Roman"/>
          <w:sz w:val="24"/>
          <w:szCs w:val="24"/>
          <w:lang w:val="es-ES"/>
        </w:rPr>
      </w:pPr>
      <w:r w:rsidRPr="00D42ACE">
        <w:rPr>
          <w:rFonts w:ascii="Times New Roman" w:hAnsi="Times New Roman"/>
          <w:sz w:val="24"/>
          <w:szCs w:val="24"/>
          <w:lang w:val="es-ES"/>
        </w:rPr>
        <w:t xml:space="preserve">En términos generales, las disposiciones </w:t>
      </w:r>
      <w:r w:rsidR="00CF0236">
        <w:rPr>
          <w:rFonts w:ascii="Times New Roman" w:hAnsi="Times New Roman"/>
          <w:sz w:val="24"/>
          <w:szCs w:val="24"/>
          <w:lang w:val="es-ES"/>
        </w:rPr>
        <w:t xml:space="preserve">del requisito de comparabilidad </w:t>
      </w:r>
      <w:r w:rsidRPr="00D42ACE">
        <w:rPr>
          <w:rFonts w:ascii="Times New Roman" w:hAnsi="Times New Roman"/>
          <w:sz w:val="24"/>
          <w:szCs w:val="24"/>
          <w:lang w:val="es-ES"/>
        </w:rPr>
        <w:t>aplicables al DEPR son las siguientes:</w:t>
      </w:r>
    </w:p>
    <w:p w:rsidR="00E41F12" w:rsidRPr="00D42ACE" w:rsidRDefault="00E41F12" w:rsidP="00BB48B4">
      <w:pPr>
        <w:numPr>
          <w:ilvl w:val="0"/>
          <w:numId w:val="5"/>
        </w:numPr>
        <w:rPr>
          <w:rFonts w:ascii="Times New Roman" w:hAnsi="Times New Roman"/>
          <w:sz w:val="24"/>
          <w:szCs w:val="24"/>
          <w:lang w:val="es-ES"/>
        </w:rPr>
      </w:pPr>
      <w:r w:rsidRPr="00D42ACE">
        <w:rPr>
          <w:rFonts w:ascii="Times New Roman" w:hAnsi="Times New Roman"/>
          <w:sz w:val="24"/>
          <w:szCs w:val="24"/>
          <w:lang w:val="es-ES"/>
        </w:rPr>
        <w:t xml:space="preserve">El DEPR deberá documentar los procedimientos utilizados para determinar comparabilidad. Esto incluye el procedimiento por escrito, la matrícula que lo apoya y datos de las asignaciones de </w:t>
      </w:r>
      <w:r w:rsidR="00EC65A3">
        <w:rPr>
          <w:rFonts w:ascii="Times New Roman" w:hAnsi="Times New Roman"/>
          <w:sz w:val="24"/>
          <w:szCs w:val="24"/>
          <w:lang w:val="es-ES"/>
        </w:rPr>
        <w:t>recursos</w:t>
      </w:r>
      <w:r w:rsidR="00CF0236">
        <w:rPr>
          <w:rFonts w:ascii="Times New Roman" w:hAnsi="Times New Roman"/>
          <w:sz w:val="24"/>
          <w:szCs w:val="24"/>
          <w:lang w:val="es-ES"/>
        </w:rPr>
        <w:t xml:space="preserve"> estatales</w:t>
      </w:r>
      <w:r w:rsidRPr="00D42ACE">
        <w:rPr>
          <w:rFonts w:ascii="Times New Roman" w:hAnsi="Times New Roman"/>
          <w:sz w:val="24"/>
          <w:szCs w:val="24"/>
          <w:lang w:val="es-ES"/>
        </w:rPr>
        <w:t xml:space="preserve">. </w:t>
      </w:r>
    </w:p>
    <w:p w:rsidR="00E41F12" w:rsidRPr="00D42ACE" w:rsidRDefault="00E41F12" w:rsidP="00BB48B4">
      <w:pPr>
        <w:numPr>
          <w:ilvl w:val="0"/>
          <w:numId w:val="5"/>
        </w:numPr>
        <w:rPr>
          <w:rFonts w:ascii="Times New Roman" w:hAnsi="Times New Roman"/>
          <w:sz w:val="24"/>
          <w:szCs w:val="24"/>
          <w:lang w:val="es-ES"/>
        </w:rPr>
      </w:pPr>
      <w:r w:rsidRPr="00D42ACE">
        <w:rPr>
          <w:rFonts w:ascii="Times New Roman" w:hAnsi="Times New Roman"/>
          <w:sz w:val="24"/>
          <w:szCs w:val="24"/>
          <w:lang w:val="es-ES"/>
        </w:rPr>
        <w:t xml:space="preserve">Ya que las escuelas del DEPR que no </w:t>
      </w:r>
      <w:r w:rsidR="00CF0236">
        <w:rPr>
          <w:rFonts w:ascii="Times New Roman" w:hAnsi="Times New Roman"/>
          <w:sz w:val="24"/>
          <w:szCs w:val="24"/>
          <w:lang w:val="es-ES"/>
        </w:rPr>
        <w:t xml:space="preserve">reciben fondos del programa </w:t>
      </w:r>
      <w:r w:rsidRPr="00D42ACE">
        <w:rPr>
          <w:rFonts w:ascii="Times New Roman" w:hAnsi="Times New Roman"/>
          <w:sz w:val="24"/>
          <w:szCs w:val="24"/>
          <w:lang w:val="es-ES"/>
        </w:rPr>
        <w:t>Título I</w:t>
      </w:r>
      <w:r w:rsidR="00CF0236">
        <w:rPr>
          <w:rFonts w:ascii="Times New Roman" w:hAnsi="Times New Roman"/>
          <w:sz w:val="24"/>
          <w:szCs w:val="24"/>
          <w:lang w:val="es-ES"/>
        </w:rPr>
        <w:t>, Parte A</w:t>
      </w:r>
      <w:r w:rsidRPr="00D42ACE">
        <w:rPr>
          <w:rFonts w:ascii="Times New Roman" w:hAnsi="Times New Roman"/>
          <w:sz w:val="24"/>
          <w:szCs w:val="24"/>
          <w:lang w:val="es-ES"/>
        </w:rPr>
        <w:t xml:space="preserve"> son estadísticamente insignificantes, menos del 1%, el DEPR y el Departamento de Educación </w:t>
      </w:r>
      <w:r w:rsidR="00EC65A3">
        <w:rPr>
          <w:rFonts w:ascii="Times New Roman" w:hAnsi="Times New Roman"/>
          <w:sz w:val="24"/>
          <w:szCs w:val="24"/>
          <w:lang w:val="es-ES"/>
        </w:rPr>
        <w:t>Federal</w:t>
      </w:r>
      <w:r w:rsidRPr="00D42ACE">
        <w:rPr>
          <w:rFonts w:ascii="Times New Roman" w:hAnsi="Times New Roman"/>
          <w:sz w:val="24"/>
          <w:szCs w:val="24"/>
          <w:lang w:val="es-ES"/>
        </w:rPr>
        <w:t xml:space="preserve"> (</w:t>
      </w:r>
      <w:r w:rsidR="00EC65A3">
        <w:rPr>
          <w:rFonts w:ascii="Times New Roman" w:hAnsi="Times New Roman"/>
          <w:sz w:val="24"/>
          <w:szCs w:val="24"/>
          <w:lang w:val="es-ES"/>
        </w:rPr>
        <w:t>USDE</w:t>
      </w:r>
      <w:r w:rsidRPr="00D42ACE">
        <w:rPr>
          <w:rFonts w:ascii="Times New Roman" w:hAnsi="Times New Roman"/>
          <w:sz w:val="24"/>
          <w:szCs w:val="24"/>
          <w:lang w:val="es-ES"/>
        </w:rPr>
        <w:t xml:space="preserve">) </w:t>
      </w:r>
      <w:r w:rsidR="00EC65A3" w:rsidRPr="00D42ACE">
        <w:rPr>
          <w:rFonts w:ascii="Times New Roman" w:hAnsi="Times New Roman"/>
          <w:sz w:val="24"/>
          <w:szCs w:val="24"/>
          <w:lang w:val="es-ES"/>
        </w:rPr>
        <w:t>acord</w:t>
      </w:r>
      <w:r w:rsidR="00EC65A3">
        <w:rPr>
          <w:rFonts w:ascii="Times New Roman" w:hAnsi="Times New Roman"/>
          <w:sz w:val="24"/>
          <w:szCs w:val="24"/>
          <w:lang w:val="es-ES"/>
        </w:rPr>
        <w:t>aron</w:t>
      </w:r>
      <w:r w:rsidR="00EC65A3" w:rsidRPr="00D42ACE">
        <w:rPr>
          <w:rFonts w:ascii="Times New Roman" w:hAnsi="Times New Roman"/>
          <w:sz w:val="24"/>
          <w:szCs w:val="24"/>
          <w:lang w:val="es-ES"/>
        </w:rPr>
        <w:t xml:space="preserve"> </w:t>
      </w:r>
      <w:r w:rsidRPr="00D42ACE">
        <w:rPr>
          <w:rFonts w:ascii="Times New Roman" w:hAnsi="Times New Roman"/>
          <w:sz w:val="24"/>
          <w:szCs w:val="24"/>
          <w:lang w:val="es-ES"/>
        </w:rPr>
        <w:t>que se considerará que el DEPR da servicios a todas las escuelas con fondos</w:t>
      </w:r>
      <w:r w:rsidR="00CF0236">
        <w:rPr>
          <w:rFonts w:ascii="Times New Roman" w:hAnsi="Times New Roman"/>
          <w:sz w:val="24"/>
          <w:szCs w:val="24"/>
          <w:lang w:val="es-ES"/>
        </w:rPr>
        <w:t xml:space="preserve"> del programa</w:t>
      </w:r>
      <w:r w:rsidRPr="00D42ACE">
        <w:rPr>
          <w:rFonts w:ascii="Times New Roman" w:hAnsi="Times New Roman"/>
          <w:sz w:val="24"/>
          <w:szCs w:val="24"/>
          <w:lang w:val="es-ES"/>
        </w:rPr>
        <w:t xml:space="preserve"> Título I, Parte A. Por lo tanto, el DEPR deberá usar fondos estatales para proveer servicios que sean sustancialmente comparables en cada escuela.  </w:t>
      </w:r>
    </w:p>
    <w:p w:rsidR="00E41F12" w:rsidRPr="00D42ACE" w:rsidRDefault="00E41F12" w:rsidP="00BB48B4">
      <w:pPr>
        <w:numPr>
          <w:ilvl w:val="0"/>
          <w:numId w:val="5"/>
        </w:numPr>
        <w:rPr>
          <w:rFonts w:ascii="Times New Roman" w:hAnsi="Times New Roman"/>
          <w:sz w:val="24"/>
          <w:szCs w:val="24"/>
          <w:lang w:val="es-ES"/>
        </w:rPr>
      </w:pPr>
      <w:r w:rsidRPr="00D42ACE">
        <w:rPr>
          <w:rFonts w:ascii="Times New Roman" w:hAnsi="Times New Roman"/>
          <w:sz w:val="24"/>
          <w:szCs w:val="24"/>
          <w:lang w:val="es-ES"/>
        </w:rPr>
        <w:t xml:space="preserve">El requisito de comparabilidad se demostrará  mediante la proporción de estudiantes por </w:t>
      </w:r>
      <w:r w:rsidR="004E1444">
        <w:rPr>
          <w:rFonts w:ascii="Times New Roman" w:hAnsi="Times New Roman"/>
          <w:sz w:val="24"/>
          <w:szCs w:val="24"/>
          <w:lang w:val="es-ES"/>
        </w:rPr>
        <w:t>maestros básicos</w:t>
      </w:r>
      <w:r w:rsidRPr="00D42ACE">
        <w:rPr>
          <w:rFonts w:ascii="Times New Roman" w:hAnsi="Times New Roman"/>
          <w:sz w:val="24"/>
          <w:szCs w:val="24"/>
          <w:lang w:val="es-ES"/>
        </w:rPr>
        <w:t>, basándose en cada nivel de grado. En este caso, una escuela se considera</w:t>
      </w:r>
      <w:r w:rsidR="00EC65A3">
        <w:rPr>
          <w:rFonts w:ascii="Times New Roman" w:hAnsi="Times New Roman"/>
          <w:sz w:val="24"/>
          <w:szCs w:val="24"/>
          <w:lang w:val="es-ES"/>
        </w:rPr>
        <w:t>rá</w:t>
      </w:r>
      <w:r w:rsidRPr="00D42ACE">
        <w:rPr>
          <w:rFonts w:ascii="Times New Roman" w:hAnsi="Times New Roman"/>
          <w:sz w:val="24"/>
          <w:szCs w:val="24"/>
          <w:lang w:val="es-ES"/>
        </w:rPr>
        <w:t xml:space="preserve"> comparable si la proporción de estudiantes por </w:t>
      </w:r>
      <w:r w:rsidR="00CF0236">
        <w:rPr>
          <w:rFonts w:ascii="Times New Roman" w:hAnsi="Times New Roman"/>
          <w:sz w:val="24"/>
          <w:szCs w:val="24"/>
          <w:lang w:val="es-ES"/>
        </w:rPr>
        <w:t>maestros básicos</w:t>
      </w:r>
      <w:r w:rsidRPr="00D42ACE">
        <w:rPr>
          <w:rFonts w:ascii="Times New Roman" w:hAnsi="Times New Roman"/>
          <w:sz w:val="24"/>
          <w:szCs w:val="24"/>
          <w:lang w:val="es-ES"/>
        </w:rPr>
        <w:t xml:space="preserve"> cae dentro </w:t>
      </w:r>
      <w:r w:rsidRPr="00D42ACE">
        <w:rPr>
          <w:rFonts w:ascii="Times New Roman" w:hAnsi="Times New Roman"/>
          <w:sz w:val="24"/>
          <w:szCs w:val="24"/>
          <w:lang w:val="es-ES"/>
        </w:rPr>
        <w:lastRenderedPageBreak/>
        <w:t>del rango establecido, entre 90 y 110 por ciento, de la proporción de estudiantes a docentes maestros en el nivel de grado al que pertenece.</w:t>
      </w:r>
    </w:p>
    <w:p w:rsidR="00E41F12" w:rsidRPr="00D42ACE" w:rsidRDefault="00E41F12" w:rsidP="00BB48B4">
      <w:pPr>
        <w:numPr>
          <w:ilvl w:val="0"/>
          <w:numId w:val="5"/>
        </w:numPr>
        <w:rPr>
          <w:rFonts w:ascii="Times New Roman" w:hAnsi="Times New Roman"/>
          <w:sz w:val="24"/>
          <w:szCs w:val="24"/>
          <w:lang w:val="es-ES"/>
        </w:rPr>
      </w:pPr>
      <w:r w:rsidRPr="00D42ACE">
        <w:rPr>
          <w:rFonts w:ascii="Times New Roman" w:hAnsi="Times New Roman"/>
          <w:sz w:val="24"/>
          <w:szCs w:val="24"/>
          <w:lang w:val="es-ES"/>
        </w:rPr>
        <w:t xml:space="preserve">Si no es comparable, el ajuste de </w:t>
      </w:r>
      <w:r w:rsidR="00CF0236">
        <w:rPr>
          <w:rFonts w:ascii="Times New Roman" w:hAnsi="Times New Roman"/>
          <w:sz w:val="24"/>
          <w:szCs w:val="24"/>
          <w:lang w:val="es-ES"/>
        </w:rPr>
        <w:t>maestros básicos</w:t>
      </w:r>
      <w:r w:rsidRPr="00D42ACE">
        <w:rPr>
          <w:rFonts w:ascii="Times New Roman" w:hAnsi="Times New Roman"/>
          <w:sz w:val="24"/>
          <w:szCs w:val="24"/>
          <w:lang w:val="es-ES"/>
        </w:rPr>
        <w:t xml:space="preserve"> debe hacerse lo antes posible </w:t>
      </w:r>
      <w:r w:rsidR="00CF0236">
        <w:rPr>
          <w:rFonts w:ascii="Times New Roman" w:hAnsi="Times New Roman"/>
          <w:sz w:val="24"/>
          <w:szCs w:val="24"/>
          <w:lang w:val="es-ES"/>
        </w:rPr>
        <w:t xml:space="preserve">en </w:t>
      </w:r>
      <w:r w:rsidRPr="00D42ACE">
        <w:rPr>
          <w:rFonts w:ascii="Times New Roman" w:hAnsi="Times New Roman"/>
          <w:sz w:val="24"/>
          <w:szCs w:val="24"/>
          <w:lang w:val="es-ES"/>
        </w:rPr>
        <w:t xml:space="preserve">el año escolar. </w:t>
      </w:r>
    </w:p>
    <w:p w:rsidR="00E41F12" w:rsidRPr="00D42ACE" w:rsidRDefault="00E41F12" w:rsidP="00BB48B4">
      <w:pPr>
        <w:numPr>
          <w:ilvl w:val="0"/>
          <w:numId w:val="5"/>
        </w:numPr>
        <w:rPr>
          <w:rFonts w:ascii="Times New Roman" w:hAnsi="Times New Roman"/>
          <w:sz w:val="24"/>
          <w:szCs w:val="24"/>
          <w:lang w:val="es-ES"/>
        </w:rPr>
      </w:pPr>
      <w:r w:rsidRPr="00D42ACE">
        <w:rPr>
          <w:rFonts w:ascii="Times New Roman" w:hAnsi="Times New Roman"/>
          <w:sz w:val="24"/>
          <w:szCs w:val="24"/>
          <w:lang w:val="es-ES"/>
        </w:rPr>
        <w:t>El requisito de comparabilidad deberá demostrarse entre escuelas con el mismo nivel de grado.</w:t>
      </w:r>
    </w:p>
    <w:p w:rsidR="00E41F12" w:rsidRPr="00D42ACE" w:rsidRDefault="00E41F12" w:rsidP="00BB48B4">
      <w:pPr>
        <w:numPr>
          <w:ilvl w:val="0"/>
          <w:numId w:val="5"/>
        </w:numPr>
        <w:rPr>
          <w:rFonts w:ascii="Times New Roman" w:hAnsi="Times New Roman"/>
          <w:sz w:val="24"/>
          <w:szCs w:val="24"/>
          <w:lang w:val="es-ES"/>
        </w:rPr>
      </w:pPr>
      <w:r w:rsidRPr="00D42ACE">
        <w:rPr>
          <w:rFonts w:ascii="Times New Roman" w:hAnsi="Times New Roman"/>
          <w:sz w:val="24"/>
          <w:szCs w:val="24"/>
          <w:lang w:val="es-ES"/>
        </w:rPr>
        <w:t xml:space="preserve">Se permite la agrupación por tamaño dentro de un nivel de grado si la escuela </w:t>
      </w:r>
      <w:r w:rsidR="00CF0236">
        <w:rPr>
          <w:rFonts w:ascii="Times New Roman" w:hAnsi="Times New Roman"/>
          <w:sz w:val="24"/>
          <w:szCs w:val="24"/>
          <w:lang w:val="es-ES"/>
        </w:rPr>
        <w:t>con más estudiantes</w:t>
      </w:r>
      <w:r w:rsidRPr="00D42ACE">
        <w:rPr>
          <w:rFonts w:ascii="Times New Roman" w:hAnsi="Times New Roman"/>
          <w:sz w:val="24"/>
          <w:szCs w:val="24"/>
          <w:lang w:val="es-ES"/>
        </w:rPr>
        <w:t xml:space="preserve"> </w:t>
      </w:r>
      <w:r w:rsidR="00CF0236">
        <w:rPr>
          <w:rFonts w:ascii="Times New Roman" w:hAnsi="Times New Roman"/>
          <w:sz w:val="24"/>
          <w:szCs w:val="24"/>
          <w:lang w:val="es-ES"/>
        </w:rPr>
        <w:t>tiene por lo menos dos veces la cantidad de estudiantes que la escuela con menos estudiantes</w:t>
      </w:r>
      <w:proofErr w:type="gramStart"/>
      <w:r w:rsidR="00CF0236">
        <w:rPr>
          <w:rFonts w:ascii="Times New Roman" w:hAnsi="Times New Roman"/>
          <w:sz w:val="24"/>
          <w:szCs w:val="24"/>
          <w:lang w:val="es-ES"/>
        </w:rPr>
        <w:t>.</w:t>
      </w:r>
      <w:r w:rsidRPr="00D42ACE">
        <w:rPr>
          <w:rFonts w:ascii="Times New Roman" w:hAnsi="Times New Roman"/>
          <w:sz w:val="24"/>
          <w:szCs w:val="24"/>
          <w:lang w:val="es-ES"/>
        </w:rPr>
        <w:t>.</w:t>
      </w:r>
      <w:proofErr w:type="gramEnd"/>
      <w:r w:rsidRPr="00D42ACE">
        <w:rPr>
          <w:rFonts w:ascii="Times New Roman" w:hAnsi="Times New Roman"/>
          <w:sz w:val="24"/>
          <w:szCs w:val="24"/>
          <w:lang w:val="es-ES"/>
        </w:rPr>
        <w:t xml:space="preserve"> </w:t>
      </w:r>
    </w:p>
    <w:p w:rsidR="00E41F12" w:rsidRPr="00D42ACE" w:rsidRDefault="00E41F12" w:rsidP="00BB48B4">
      <w:pPr>
        <w:numPr>
          <w:ilvl w:val="0"/>
          <w:numId w:val="5"/>
        </w:numPr>
        <w:rPr>
          <w:rFonts w:ascii="Times New Roman" w:hAnsi="Times New Roman"/>
          <w:b/>
          <w:sz w:val="24"/>
          <w:szCs w:val="24"/>
          <w:u w:val="single"/>
          <w:lang w:val="es-ES"/>
        </w:rPr>
      </w:pPr>
      <w:r w:rsidRPr="00D42ACE">
        <w:rPr>
          <w:rFonts w:ascii="Times New Roman" w:hAnsi="Times New Roman"/>
          <w:sz w:val="24"/>
          <w:szCs w:val="24"/>
          <w:lang w:val="es-ES"/>
        </w:rPr>
        <w:t xml:space="preserve">Las escuelas con una matrícula de </w:t>
      </w:r>
      <w:r w:rsidR="00CF0236">
        <w:rPr>
          <w:rFonts w:ascii="Times New Roman" w:hAnsi="Times New Roman"/>
          <w:sz w:val="24"/>
          <w:szCs w:val="24"/>
          <w:lang w:val="es-ES"/>
        </w:rPr>
        <w:t xml:space="preserve">menos de </w:t>
      </w:r>
      <w:r w:rsidRPr="00D42ACE">
        <w:rPr>
          <w:rFonts w:ascii="Times New Roman" w:hAnsi="Times New Roman"/>
          <w:sz w:val="24"/>
          <w:szCs w:val="24"/>
          <w:lang w:val="es-ES"/>
        </w:rPr>
        <w:t>100 estudiantes están exentas de cumplir con requisito de comparabilidad.</w:t>
      </w:r>
    </w:p>
    <w:p w:rsidR="00E41F12" w:rsidRPr="00D42ACE" w:rsidRDefault="00E41F12" w:rsidP="00BB48B4">
      <w:pPr>
        <w:spacing w:after="0"/>
        <w:ind w:left="720"/>
        <w:rPr>
          <w:rFonts w:ascii="Times New Roman" w:hAnsi="Times New Roman"/>
          <w:b/>
          <w:sz w:val="24"/>
          <w:szCs w:val="24"/>
          <w:u w:val="single"/>
          <w:lang w:val="es-ES"/>
        </w:rPr>
      </w:pPr>
    </w:p>
    <w:p w:rsidR="00E41F12" w:rsidRPr="00D42ACE" w:rsidRDefault="00E41F12" w:rsidP="00BB48B4">
      <w:pPr>
        <w:pStyle w:val="ListParagraph"/>
        <w:numPr>
          <w:ilvl w:val="0"/>
          <w:numId w:val="1"/>
        </w:numPr>
        <w:rPr>
          <w:rFonts w:ascii="Times New Roman" w:hAnsi="Times New Roman"/>
          <w:b/>
          <w:sz w:val="24"/>
          <w:szCs w:val="24"/>
          <w:lang w:val="es-ES"/>
        </w:rPr>
      </w:pPr>
      <w:r w:rsidRPr="00D42ACE">
        <w:rPr>
          <w:rFonts w:ascii="Times New Roman" w:hAnsi="Times New Roman"/>
          <w:b/>
          <w:sz w:val="24"/>
          <w:szCs w:val="24"/>
          <w:lang w:val="es-ES"/>
        </w:rPr>
        <w:t>Definiciones</w:t>
      </w:r>
    </w:p>
    <w:p w:rsidR="00E41F12" w:rsidRPr="00D42ACE" w:rsidRDefault="00091A68" w:rsidP="000E489F">
      <w:pPr>
        <w:ind w:left="720" w:firstLine="0"/>
        <w:rPr>
          <w:rFonts w:ascii="Times New Roman" w:hAnsi="Times New Roman"/>
          <w:sz w:val="24"/>
          <w:szCs w:val="24"/>
          <w:lang w:val="es-ES"/>
        </w:rPr>
      </w:pPr>
      <w:r>
        <w:rPr>
          <w:rFonts w:ascii="Times New Roman" w:hAnsi="Times New Roman"/>
          <w:sz w:val="24"/>
          <w:szCs w:val="24"/>
          <w:lang w:val="es-ES"/>
        </w:rPr>
        <w:t xml:space="preserve">Las siguientes definiciones son aplicables a este </w:t>
      </w:r>
      <w:r w:rsidR="004E1444">
        <w:rPr>
          <w:rFonts w:ascii="Times New Roman" w:hAnsi="Times New Roman"/>
          <w:sz w:val="24"/>
          <w:szCs w:val="24"/>
          <w:lang w:val="es-ES"/>
        </w:rPr>
        <w:t>manual de procedimientos:</w:t>
      </w:r>
    </w:p>
    <w:p w:rsidR="00E41F12" w:rsidRPr="00D42ACE" w:rsidRDefault="00E41F12" w:rsidP="000E489F">
      <w:pPr>
        <w:pStyle w:val="ListParagraph"/>
        <w:numPr>
          <w:ilvl w:val="1"/>
          <w:numId w:val="1"/>
        </w:numPr>
        <w:ind w:left="1080" w:hanging="360"/>
        <w:contextualSpacing w:val="0"/>
        <w:rPr>
          <w:rFonts w:ascii="Times New Roman" w:hAnsi="Times New Roman"/>
          <w:sz w:val="24"/>
          <w:szCs w:val="24"/>
          <w:lang w:val="es-ES"/>
        </w:rPr>
      </w:pPr>
      <w:r w:rsidRPr="000E489F">
        <w:rPr>
          <w:rFonts w:ascii="Times New Roman" w:hAnsi="Times New Roman"/>
          <w:b/>
          <w:sz w:val="24"/>
          <w:szCs w:val="24"/>
          <w:u w:val="single"/>
          <w:lang w:val="es-ES"/>
        </w:rPr>
        <w:t>Comparabilidad</w:t>
      </w:r>
      <w:r w:rsidRPr="00D42ACE">
        <w:rPr>
          <w:rFonts w:ascii="Times New Roman" w:hAnsi="Times New Roman"/>
          <w:sz w:val="24"/>
          <w:szCs w:val="24"/>
          <w:lang w:val="es-ES"/>
        </w:rPr>
        <w:t xml:space="preserve">- Requisito </w:t>
      </w:r>
      <w:r w:rsidR="00091A68">
        <w:rPr>
          <w:rFonts w:ascii="Times New Roman" w:hAnsi="Times New Roman"/>
          <w:sz w:val="24"/>
          <w:szCs w:val="24"/>
          <w:lang w:val="es-ES"/>
        </w:rPr>
        <w:t xml:space="preserve">establecido en la </w:t>
      </w:r>
      <w:r w:rsidRPr="00D42ACE">
        <w:rPr>
          <w:rFonts w:ascii="Times New Roman" w:hAnsi="Times New Roman"/>
          <w:sz w:val="24"/>
          <w:szCs w:val="24"/>
          <w:lang w:val="es-ES"/>
        </w:rPr>
        <w:t>sección 1</w:t>
      </w:r>
      <w:r w:rsidR="00091A68">
        <w:rPr>
          <w:rFonts w:ascii="Times New Roman" w:hAnsi="Times New Roman"/>
          <w:sz w:val="24"/>
          <w:szCs w:val="24"/>
          <w:lang w:val="es-ES"/>
        </w:rPr>
        <w:t>1</w:t>
      </w:r>
      <w:r w:rsidRPr="00D42ACE">
        <w:rPr>
          <w:rFonts w:ascii="Times New Roman" w:hAnsi="Times New Roman"/>
          <w:sz w:val="24"/>
          <w:szCs w:val="24"/>
          <w:lang w:val="es-ES"/>
        </w:rPr>
        <w:t>20A(c) del NCLB</w:t>
      </w:r>
      <w:r w:rsidR="00091A68">
        <w:rPr>
          <w:rFonts w:ascii="Times New Roman" w:hAnsi="Times New Roman"/>
          <w:sz w:val="24"/>
          <w:szCs w:val="24"/>
          <w:lang w:val="es-ES"/>
        </w:rPr>
        <w:t xml:space="preserve"> el cual</w:t>
      </w:r>
      <w:r w:rsidRPr="00D42ACE">
        <w:rPr>
          <w:rFonts w:ascii="Times New Roman" w:hAnsi="Times New Roman"/>
          <w:sz w:val="24"/>
          <w:szCs w:val="24"/>
          <w:lang w:val="es-ES"/>
        </w:rPr>
        <w:t xml:space="preserve"> establece que una escuela puede recibir fondos </w:t>
      </w:r>
      <w:r w:rsidR="004E1444">
        <w:rPr>
          <w:rFonts w:ascii="Times New Roman" w:hAnsi="Times New Roman"/>
          <w:sz w:val="24"/>
          <w:szCs w:val="24"/>
          <w:lang w:val="es-ES"/>
        </w:rPr>
        <w:t xml:space="preserve">del programa </w:t>
      </w:r>
      <w:r w:rsidRPr="00D42ACE">
        <w:rPr>
          <w:rFonts w:ascii="Times New Roman" w:hAnsi="Times New Roman"/>
          <w:sz w:val="24"/>
          <w:szCs w:val="24"/>
          <w:lang w:val="es-ES"/>
        </w:rPr>
        <w:t xml:space="preserve">Título I, Parte A sólo si los fondos estatales y locales se utilizan para proveer servicios en las escuelas que reciben fondos bajo </w:t>
      </w:r>
      <w:r w:rsidR="004E1444">
        <w:rPr>
          <w:rFonts w:ascii="Times New Roman" w:hAnsi="Times New Roman"/>
          <w:sz w:val="24"/>
          <w:szCs w:val="24"/>
          <w:lang w:val="es-ES"/>
        </w:rPr>
        <w:t>dicho programa</w:t>
      </w:r>
      <w:r w:rsidRPr="00D42ACE">
        <w:rPr>
          <w:rFonts w:ascii="Times New Roman" w:hAnsi="Times New Roman"/>
          <w:sz w:val="24"/>
          <w:szCs w:val="24"/>
          <w:lang w:val="es-ES"/>
        </w:rPr>
        <w:t>,  que en su totalidad, sean al menos comparables a los servicios que se brindan en escuelas que no reciben fondos del Título I, Parte A. Si el LEA ofrece servicios a todas sus escuelas con fondos de</w:t>
      </w:r>
      <w:r w:rsidR="00091A68">
        <w:rPr>
          <w:rFonts w:ascii="Times New Roman" w:hAnsi="Times New Roman"/>
          <w:sz w:val="24"/>
          <w:szCs w:val="24"/>
          <w:lang w:val="es-ES"/>
        </w:rPr>
        <w:t>l programa</w:t>
      </w:r>
      <w:r w:rsidRPr="00D42ACE">
        <w:rPr>
          <w:rFonts w:ascii="Times New Roman" w:hAnsi="Times New Roman"/>
          <w:sz w:val="24"/>
          <w:szCs w:val="24"/>
          <w:lang w:val="es-ES"/>
        </w:rPr>
        <w:t xml:space="preserve"> Título I, Parte A, el LEA deberá usar los fondos estatales y locales para ofrecer servicios que sean sustancialmente comparables en cada escuela. [Sección 1120A(c)]</w:t>
      </w:r>
    </w:p>
    <w:p w:rsidR="00E41F12" w:rsidRPr="00466277" w:rsidRDefault="00E41F12" w:rsidP="000E489F">
      <w:pPr>
        <w:pStyle w:val="ListParagraph"/>
        <w:numPr>
          <w:ilvl w:val="1"/>
          <w:numId w:val="1"/>
        </w:numPr>
        <w:ind w:left="1080" w:hanging="360"/>
        <w:contextualSpacing w:val="0"/>
        <w:rPr>
          <w:rFonts w:ascii="Times New Roman" w:hAnsi="Times New Roman"/>
          <w:sz w:val="24"/>
          <w:szCs w:val="24"/>
          <w:u w:val="single"/>
          <w:lang w:val="es-ES"/>
        </w:rPr>
      </w:pPr>
      <w:r w:rsidRPr="000E489F">
        <w:rPr>
          <w:rFonts w:ascii="Times New Roman" w:hAnsi="Times New Roman"/>
          <w:b/>
          <w:sz w:val="24"/>
          <w:szCs w:val="24"/>
          <w:lang w:val="es-ES"/>
        </w:rPr>
        <w:t>Maestros</w:t>
      </w:r>
      <w:r w:rsidR="004E1444" w:rsidRPr="000E489F">
        <w:rPr>
          <w:rFonts w:ascii="Times New Roman" w:hAnsi="Times New Roman"/>
          <w:b/>
          <w:sz w:val="24"/>
          <w:szCs w:val="24"/>
          <w:lang w:val="es-ES"/>
        </w:rPr>
        <w:t xml:space="preserve"> </w:t>
      </w:r>
      <w:r w:rsidR="00091A68" w:rsidRPr="000E489F">
        <w:rPr>
          <w:rFonts w:ascii="Times New Roman" w:hAnsi="Times New Roman"/>
          <w:b/>
          <w:sz w:val="24"/>
          <w:szCs w:val="24"/>
          <w:lang w:val="es-ES"/>
        </w:rPr>
        <w:t>b</w:t>
      </w:r>
      <w:r w:rsidR="004E1444" w:rsidRPr="000E489F">
        <w:rPr>
          <w:rFonts w:ascii="Times New Roman" w:hAnsi="Times New Roman"/>
          <w:b/>
          <w:sz w:val="24"/>
          <w:szCs w:val="24"/>
          <w:lang w:val="es-ES"/>
        </w:rPr>
        <w:t>ásicos</w:t>
      </w:r>
      <w:r w:rsidR="004E1444" w:rsidRPr="000E489F">
        <w:rPr>
          <w:rFonts w:ascii="Times New Roman" w:hAnsi="Times New Roman"/>
          <w:sz w:val="24"/>
          <w:szCs w:val="24"/>
          <w:lang w:val="es-ES"/>
        </w:rPr>
        <w:t xml:space="preserve"> –</w:t>
      </w:r>
      <w:r>
        <w:rPr>
          <w:rFonts w:ascii="Times New Roman" w:hAnsi="Times New Roman"/>
          <w:sz w:val="24"/>
          <w:szCs w:val="24"/>
          <w:lang w:val="es-ES"/>
        </w:rPr>
        <w:t xml:space="preserve"> Maestros </w:t>
      </w:r>
      <w:r w:rsidR="00091A68">
        <w:rPr>
          <w:rFonts w:ascii="Times New Roman" w:hAnsi="Times New Roman"/>
          <w:sz w:val="24"/>
          <w:szCs w:val="24"/>
          <w:lang w:val="es-ES"/>
        </w:rPr>
        <w:t>sufragados con fondos estatales</w:t>
      </w:r>
      <w:r w:rsidR="00F82E01">
        <w:rPr>
          <w:rFonts w:ascii="Times New Roman" w:hAnsi="Times New Roman"/>
          <w:sz w:val="24"/>
          <w:szCs w:val="24"/>
          <w:lang w:val="es-ES"/>
        </w:rPr>
        <w:t xml:space="preserve"> </w:t>
      </w:r>
      <w:r w:rsidR="00405C16">
        <w:rPr>
          <w:rFonts w:ascii="Times New Roman" w:hAnsi="Times New Roman"/>
          <w:sz w:val="24"/>
          <w:szCs w:val="24"/>
          <w:lang w:val="es-ES"/>
        </w:rPr>
        <w:t xml:space="preserve">(en el caso de las escuelas TAS o las que no reciben fondos del programa </w:t>
      </w:r>
      <w:proofErr w:type="spellStart"/>
      <w:r w:rsidR="00405C16">
        <w:rPr>
          <w:rFonts w:ascii="Times New Roman" w:hAnsi="Times New Roman"/>
          <w:sz w:val="24"/>
          <w:szCs w:val="24"/>
          <w:lang w:val="es-ES"/>
        </w:rPr>
        <w:t>Titulo</w:t>
      </w:r>
      <w:proofErr w:type="spellEnd"/>
      <w:r w:rsidR="00405C16">
        <w:rPr>
          <w:rFonts w:ascii="Times New Roman" w:hAnsi="Times New Roman"/>
          <w:sz w:val="24"/>
          <w:szCs w:val="24"/>
          <w:lang w:val="es-ES"/>
        </w:rPr>
        <w:t xml:space="preserve"> I, Parte A) </w:t>
      </w:r>
      <w:r w:rsidR="00F82E01">
        <w:rPr>
          <w:rFonts w:ascii="Times New Roman" w:hAnsi="Times New Roman"/>
          <w:sz w:val="24"/>
          <w:szCs w:val="24"/>
          <w:lang w:val="es-ES"/>
        </w:rPr>
        <w:t xml:space="preserve">o </w:t>
      </w:r>
      <w:r w:rsidR="00466277">
        <w:rPr>
          <w:rFonts w:ascii="Times New Roman" w:hAnsi="Times New Roman"/>
          <w:sz w:val="24"/>
          <w:szCs w:val="24"/>
          <w:lang w:val="es-ES"/>
        </w:rPr>
        <w:t>los maestros estatales equivalentes</w:t>
      </w:r>
      <w:r w:rsidR="00405C16">
        <w:rPr>
          <w:rFonts w:ascii="Times New Roman" w:hAnsi="Times New Roman"/>
          <w:sz w:val="24"/>
          <w:szCs w:val="24"/>
          <w:lang w:val="es-ES"/>
        </w:rPr>
        <w:t xml:space="preserve"> (en el caso de las escuelas </w:t>
      </w:r>
      <w:proofErr w:type="spellStart"/>
      <w:r w:rsidR="00405C16">
        <w:rPr>
          <w:rFonts w:ascii="Times New Roman" w:hAnsi="Times New Roman"/>
          <w:sz w:val="24"/>
          <w:szCs w:val="24"/>
          <w:lang w:val="es-ES"/>
        </w:rPr>
        <w:t>schoolwide</w:t>
      </w:r>
      <w:proofErr w:type="spellEnd"/>
      <w:r w:rsidR="00405C16">
        <w:rPr>
          <w:rFonts w:ascii="Times New Roman" w:hAnsi="Times New Roman"/>
          <w:sz w:val="24"/>
          <w:szCs w:val="24"/>
          <w:lang w:val="es-ES"/>
        </w:rPr>
        <w:t>)</w:t>
      </w:r>
      <w:r w:rsidR="00466277">
        <w:rPr>
          <w:rFonts w:ascii="Times New Roman" w:hAnsi="Times New Roman"/>
          <w:sz w:val="24"/>
          <w:szCs w:val="24"/>
          <w:lang w:val="es-ES"/>
        </w:rPr>
        <w:t xml:space="preserve"> </w:t>
      </w:r>
      <w:r w:rsidR="00091A68">
        <w:rPr>
          <w:rFonts w:ascii="Times New Roman" w:hAnsi="Times New Roman"/>
          <w:sz w:val="24"/>
          <w:szCs w:val="24"/>
          <w:lang w:val="es-ES"/>
        </w:rPr>
        <w:t xml:space="preserve">que ofrecen las siguientes </w:t>
      </w:r>
      <w:r w:rsidRPr="00D42ACE">
        <w:rPr>
          <w:rFonts w:ascii="Times New Roman" w:hAnsi="Times New Roman"/>
          <w:sz w:val="24"/>
          <w:szCs w:val="24"/>
          <w:lang w:val="es-ES"/>
        </w:rPr>
        <w:t xml:space="preserve">cinco (5) materias: ciencias, matemáticas, </w:t>
      </w:r>
      <w:r w:rsidR="004E1444" w:rsidRPr="00D42ACE">
        <w:rPr>
          <w:rFonts w:ascii="Times New Roman" w:hAnsi="Times New Roman"/>
          <w:sz w:val="24"/>
          <w:szCs w:val="24"/>
          <w:lang w:val="es-ES"/>
        </w:rPr>
        <w:t>ingl</w:t>
      </w:r>
      <w:r w:rsidR="004E1444">
        <w:rPr>
          <w:rFonts w:ascii="Times New Roman" w:hAnsi="Times New Roman"/>
          <w:sz w:val="24"/>
          <w:szCs w:val="24"/>
          <w:lang w:val="es-ES"/>
        </w:rPr>
        <w:t>é</w:t>
      </w:r>
      <w:r w:rsidR="004E1444" w:rsidRPr="00D42ACE">
        <w:rPr>
          <w:rFonts w:ascii="Times New Roman" w:hAnsi="Times New Roman"/>
          <w:sz w:val="24"/>
          <w:szCs w:val="24"/>
          <w:lang w:val="es-ES"/>
        </w:rPr>
        <w:t>s</w:t>
      </w:r>
      <w:r w:rsidRPr="00D42ACE">
        <w:rPr>
          <w:rFonts w:ascii="Times New Roman" w:hAnsi="Times New Roman"/>
          <w:sz w:val="24"/>
          <w:szCs w:val="24"/>
          <w:lang w:val="es-ES"/>
        </w:rPr>
        <w:t>, español y estudios sociales.</w:t>
      </w:r>
    </w:p>
    <w:p w:rsidR="00466277" w:rsidRPr="000E489F" w:rsidRDefault="00466277" w:rsidP="000E489F">
      <w:pPr>
        <w:pStyle w:val="ListParagraph"/>
        <w:numPr>
          <w:ilvl w:val="1"/>
          <w:numId w:val="1"/>
        </w:numPr>
        <w:ind w:left="1080" w:hanging="360"/>
        <w:contextualSpacing w:val="0"/>
        <w:rPr>
          <w:rFonts w:ascii="Times New Roman" w:hAnsi="Times New Roman"/>
          <w:sz w:val="24"/>
          <w:szCs w:val="24"/>
          <w:lang w:val="es-ES"/>
        </w:rPr>
      </w:pPr>
      <w:r w:rsidRPr="000E489F">
        <w:rPr>
          <w:rFonts w:ascii="Times New Roman" w:hAnsi="Times New Roman"/>
          <w:b/>
          <w:sz w:val="24"/>
          <w:szCs w:val="24"/>
          <w:lang w:val="es-ES"/>
        </w:rPr>
        <w:t>Maestros estatales equivalentes</w:t>
      </w:r>
      <w:r w:rsidRPr="000E489F">
        <w:rPr>
          <w:rFonts w:ascii="Times New Roman" w:hAnsi="Times New Roman"/>
          <w:sz w:val="24"/>
          <w:szCs w:val="24"/>
          <w:lang w:val="es-ES"/>
        </w:rPr>
        <w:t xml:space="preserve"> – La cantidad de maestros cuyo puesto es sufragado del fondo </w:t>
      </w:r>
      <w:proofErr w:type="spellStart"/>
      <w:r w:rsidRPr="000E489F">
        <w:rPr>
          <w:rFonts w:ascii="Times New Roman" w:hAnsi="Times New Roman"/>
          <w:sz w:val="24"/>
          <w:szCs w:val="24"/>
          <w:lang w:val="es-ES"/>
        </w:rPr>
        <w:t>schoolwide</w:t>
      </w:r>
      <w:proofErr w:type="spellEnd"/>
      <w:r w:rsidRPr="000E489F">
        <w:rPr>
          <w:rFonts w:ascii="Times New Roman" w:hAnsi="Times New Roman"/>
          <w:sz w:val="24"/>
          <w:szCs w:val="24"/>
          <w:lang w:val="es-ES"/>
        </w:rPr>
        <w:t xml:space="preserve"> y que a base de la proporción de fondos estatales</w:t>
      </w:r>
      <w:r w:rsidR="007A69E7" w:rsidRPr="000E489F">
        <w:rPr>
          <w:rFonts w:ascii="Times New Roman" w:hAnsi="Times New Roman"/>
          <w:sz w:val="24"/>
          <w:szCs w:val="24"/>
          <w:lang w:val="es-ES"/>
        </w:rPr>
        <w:t xml:space="preserve"> (PFE)</w:t>
      </w:r>
      <w:r w:rsidRPr="000E489F">
        <w:rPr>
          <w:rFonts w:ascii="Times New Roman" w:hAnsi="Times New Roman"/>
          <w:sz w:val="24"/>
          <w:szCs w:val="24"/>
          <w:lang w:val="es-ES"/>
        </w:rPr>
        <w:t xml:space="preserve"> </w:t>
      </w:r>
      <w:r w:rsidR="00EB7BF3" w:rsidRPr="000E489F">
        <w:rPr>
          <w:rFonts w:ascii="Times New Roman" w:hAnsi="Times New Roman"/>
          <w:sz w:val="24"/>
          <w:szCs w:val="24"/>
          <w:lang w:val="es-ES"/>
        </w:rPr>
        <w:t>asignados a cada escuela</w:t>
      </w:r>
      <w:r w:rsidRPr="000E489F">
        <w:rPr>
          <w:rFonts w:ascii="Times New Roman" w:hAnsi="Times New Roman"/>
          <w:sz w:val="24"/>
          <w:szCs w:val="24"/>
          <w:lang w:val="es-ES"/>
        </w:rPr>
        <w:t xml:space="preserve"> en relación al total de fondos </w:t>
      </w:r>
      <w:proofErr w:type="spellStart"/>
      <w:r w:rsidRPr="000E489F">
        <w:rPr>
          <w:rFonts w:ascii="Times New Roman" w:hAnsi="Times New Roman"/>
          <w:sz w:val="24"/>
          <w:szCs w:val="24"/>
          <w:lang w:val="es-ES"/>
        </w:rPr>
        <w:t>schoolwide</w:t>
      </w:r>
      <w:proofErr w:type="spellEnd"/>
      <w:r w:rsidRPr="000E489F">
        <w:rPr>
          <w:rFonts w:ascii="Times New Roman" w:hAnsi="Times New Roman"/>
          <w:sz w:val="24"/>
          <w:szCs w:val="24"/>
          <w:lang w:val="es-ES"/>
        </w:rPr>
        <w:t xml:space="preserve"> </w:t>
      </w:r>
      <w:r w:rsidR="00EB7BF3" w:rsidRPr="000E489F">
        <w:rPr>
          <w:rFonts w:ascii="Times New Roman" w:hAnsi="Times New Roman"/>
          <w:sz w:val="24"/>
          <w:szCs w:val="24"/>
          <w:lang w:val="es-ES"/>
        </w:rPr>
        <w:t>recibidos por la escuela,</w:t>
      </w:r>
      <w:r w:rsidRPr="000E489F">
        <w:rPr>
          <w:rFonts w:ascii="Times New Roman" w:hAnsi="Times New Roman"/>
          <w:sz w:val="24"/>
          <w:szCs w:val="24"/>
          <w:lang w:val="es-ES"/>
        </w:rPr>
        <w:t xml:space="preserve"> </w:t>
      </w:r>
      <w:r w:rsidR="00EB7BF3" w:rsidRPr="000E489F">
        <w:rPr>
          <w:rFonts w:ascii="Times New Roman" w:hAnsi="Times New Roman"/>
          <w:sz w:val="24"/>
          <w:szCs w:val="24"/>
          <w:lang w:val="es-ES"/>
        </w:rPr>
        <w:t xml:space="preserve">se atribuye a que </w:t>
      </w:r>
      <w:r w:rsidRPr="000E489F">
        <w:rPr>
          <w:rFonts w:ascii="Times New Roman" w:hAnsi="Times New Roman"/>
          <w:sz w:val="24"/>
          <w:szCs w:val="24"/>
          <w:lang w:val="es-ES"/>
        </w:rPr>
        <w:t xml:space="preserve">son pagados con fondos estatales. </w:t>
      </w:r>
    </w:p>
    <w:p w:rsidR="00405C16" w:rsidRPr="000E489F" w:rsidRDefault="00405C16" w:rsidP="000E489F">
      <w:pPr>
        <w:pStyle w:val="ListParagraph"/>
        <w:numPr>
          <w:ilvl w:val="1"/>
          <w:numId w:val="1"/>
        </w:numPr>
        <w:ind w:left="1080" w:hanging="360"/>
        <w:contextualSpacing w:val="0"/>
        <w:rPr>
          <w:rFonts w:ascii="Times New Roman" w:hAnsi="Times New Roman"/>
          <w:sz w:val="24"/>
          <w:szCs w:val="24"/>
          <w:lang w:val="es-ES"/>
        </w:rPr>
      </w:pPr>
      <w:r w:rsidRPr="000E489F">
        <w:rPr>
          <w:rFonts w:ascii="Times New Roman" w:hAnsi="Times New Roman"/>
          <w:b/>
          <w:sz w:val="24"/>
          <w:szCs w:val="24"/>
          <w:lang w:val="es-ES"/>
        </w:rPr>
        <w:lastRenderedPageBreak/>
        <w:t>Escuelas TAS</w:t>
      </w:r>
      <w:r w:rsidRPr="000E489F">
        <w:rPr>
          <w:rFonts w:ascii="Times New Roman" w:hAnsi="Times New Roman"/>
          <w:sz w:val="24"/>
          <w:szCs w:val="24"/>
          <w:lang w:val="es-ES"/>
        </w:rPr>
        <w:t xml:space="preserve"> – Escuelas que reciben fondos del programa Título I, Parte A pero que debido a que no cumplen con los requisitos establecidos</w:t>
      </w:r>
      <w:r w:rsidR="00CD4FCB" w:rsidRPr="000E489F">
        <w:rPr>
          <w:rFonts w:ascii="Times New Roman" w:hAnsi="Times New Roman"/>
          <w:sz w:val="24"/>
          <w:szCs w:val="24"/>
          <w:lang w:val="es-ES"/>
        </w:rPr>
        <w:t xml:space="preserve"> en la NCLB</w:t>
      </w:r>
      <w:r w:rsidRPr="000E489F">
        <w:rPr>
          <w:rFonts w:ascii="Times New Roman" w:hAnsi="Times New Roman"/>
          <w:sz w:val="24"/>
          <w:szCs w:val="24"/>
          <w:lang w:val="es-ES"/>
        </w:rPr>
        <w:t xml:space="preserve"> para ser o no han solicitado ser escuelas </w:t>
      </w:r>
      <w:r w:rsidR="00CD4FCB" w:rsidRPr="000E489F">
        <w:rPr>
          <w:rFonts w:ascii="Times New Roman" w:hAnsi="Times New Roman"/>
          <w:sz w:val="24"/>
          <w:szCs w:val="24"/>
          <w:lang w:val="es-ES"/>
        </w:rPr>
        <w:t>SW</w:t>
      </w:r>
      <w:r w:rsidRPr="000E489F">
        <w:rPr>
          <w:rFonts w:ascii="Times New Roman" w:hAnsi="Times New Roman"/>
          <w:sz w:val="24"/>
          <w:szCs w:val="24"/>
          <w:lang w:val="es-ES"/>
        </w:rPr>
        <w:t xml:space="preserve"> no tienen la flexibilidad de consolidar los fondos en una sola cuenta contable. Por tal razón los maestros son sufragados ya sea con cuentas estatales </w:t>
      </w:r>
    </w:p>
    <w:p w:rsidR="00405C16" w:rsidRPr="000E489F" w:rsidRDefault="00405C16" w:rsidP="000E489F">
      <w:pPr>
        <w:pStyle w:val="ListParagraph"/>
        <w:numPr>
          <w:ilvl w:val="1"/>
          <w:numId w:val="1"/>
        </w:numPr>
        <w:ind w:left="1080" w:hanging="360"/>
        <w:contextualSpacing w:val="0"/>
        <w:rPr>
          <w:rFonts w:ascii="Times New Roman" w:hAnsi="Times New Roman"/>
          <w:sz w:val="24"/>
          <w:szCs w:val="24"/>
          <w:lang w:val="es-ES"/>
        </w:rPr>
      </w:pPr>
      <w:r w:rsidRPr="000E489F">
        <w:rPr>
          <w:rFonts w:ascii="Times New Roman" w:hAnsi="Times New Roman"/>
          <w:b/>
          <w:sz w:val="24"/>
          <w:szCs w:val="24"/>
          <w:lang w:val="es-ES"/>
        </w:rPr>
        <w:t>Escuelas SW</w:t>
      </w:r>
      <w:r w:rsidRPr="000E489F">
        <w:rPr>
          <w:rFonts w:ascii="Times New Roman" w:hAnsi="Times New Roman"/>
          <w:sz w:val="24"/>
          <w:szCs w:val="24"/>
          <w:lang w:val="es-ES"/>
        </w:rPr>
        <w:t xml:space="preserve"> – Escuelas que reciben fondos del Programa Título I, Parte A </w:t>
      </w:r>
      <w:r w:rsidR="00CD4FCB" w:rsidRPr="000E489F">
        <w:rPr>
          <w:rFonts w:ascii="Times New Roman" w:hAnsi="Times New Roman"/>
          <w:sz w:val="24"/>
          <w:szCs w:val="24"/>
          <w:lang w:val="es-ES"/>
        </w:rPr>
        <w:t xml:space="preserve">y que cumplen con los requisitos establecidos en la NCLB para consolidar los fondos estatales y de ciertos programas federales en una sola cuenta contable. Esto provee la flexibilidad fiscal de no tener que identificar el gasto incurrido a algún programa en particular. Debido a esta flexibilidad en la escuela no existe una distinción entre lo que son maestros sufragado con fondos estatales y maestros que son sufragado con fondos federales. </w:t>
      </w:r>
    </w:p>
    <w:p w:rsidR="00E41F12" w:rsidRPr="000E489F" w:rsidRDefault="00E41F12" w:rsidP="000E489F">
      <w:pPr>
        <w:pStyle w:val="ListParagraph"/>
        <w:numPr>
          <w:ilvl w:val="1"/>
          <w:numId w:val="1"/>
        </w:numPr>
        <w:ind w:left="1080" w:hanging="360"/>
        <w:contextualSpacing w:val="0"/>
        <w:rPr>
          <w:rFonts w:ascii="Times New Roman" w:hAnsi="Times New Roman"/>
          <w:sz w:val="24"/>
          <w:szCs w:val="24"/>
          <w:lang w:val="es-ES"/>
        </w:rPr>
      </w:pPr>
      <w:r w:rsidRPr="000E489F">
        <w:rPr>
          <w:rFonts w:ascii="Times New Roman" w:hAnsi="Times New Roman"/>
          <w:b/>
          <w:sz w:val="24"/>
          <w:szCs w:val="24"/>
          <w:lang w:val="es-ES"/>
        </w:rPr>
        <w:t>Año escolar</w:t>
      </w:r>
      <w:r w:rsidRPr="000E489F">
        <w:rPr>
          <w:rFonts w:ascii="Times New Roman" w:hAnsi="Times New Roman"/>
          <w:sz w:val="24"/>
          <w:szCs w:val="24"/>
          <w:lang w:val="es-ES"/>
        </w:rPr>
        <w:t xml:space="preserve"> </w:t>
      </w:r>
      <w:r w:rsidR="004E1444" w:rsidRPr="000E489F">
        <w:rPr>
          <w:rFonts w:ascii="Times New Roman" w:hAnsi="Times New Roman"/>
          <w:sz w:val="24"/>
          <w:szCs w:val="24"/>
          <w:lang w:val="es-ES"/>
        </w:rPr>
        <w:t>–</w:t>
      </w:r>
      <w:r w:rsidRPr="000E489F">
        <w:rPr>
          <w:rFonts w:ascii="Times New Roman" w:hAnsi="Times New Roman"/>
          <w:sz w:val="24"/>
          <w:szCs w:val="24"/>
          <w:lang w:val="es-ES"/>
        </w:rPr>
        <w:t xml:space="preserve"> Periodo de 10 meses que comienza en agosto de cada año y termina en mayo del año siguiente. </w:t>
      </w:r>
    </w:p>
    <w:p w:rsidR="00E41F12" w:rsidRPr="000E489F" w:rsidRDefault="00E41F12" w:rsidP="000E489F">
      <w:pPr>
        <w:pStyle w:val="ListParagraph"/>
        <w:numPr>
          <w:ilvl w:val="1"/>
          <w:numId w:val="1"/>
        </w:numPr>
        <w:ind w:left="1080" w:hanging="360"/>
        <w:contextualSpacing w:val="0"/>
        <w:rPr>
          <w:rFonts w:ascii="Times New Roman" w:hAnsi="Times New Roman"/>
          <w:sz w:val="24"/>
          <w:szCs w:val="24"/>
          <w:lang w:val="es-ES"/>
        </w:rPr>
      </w:pPr>
      <w:r w:rsidRPr="000E489F">
        <w:rPr>
          <w:rFonts w:ascii="Times New Roman" w:hAnsi="Times New Roman"/>
          <w:b/>
          <w:sz w:val="24"/>
          <w:szCs w:val="24"/>
          <w:lang w:val="es-ES"/>
        </w:rPr>
        <w:t>M1</w:t>
      </w:r>
      <w:r w:rsidR="004E1444" w:rsidRPr="000E489F">
        <w:rPr>
          <w:rFonts w:ascii="Times New Roman" w:hAnsi="Times New Roman"/>
          <w:sz w:val="24"/>
          <w:szCs w:val="24"/>
          <w:lang w:val="es-ES"/>
        </w:rPr>
        <w:t>–</w:t>
      </w:r>
      <w:r w:rsidRPr="000E489F">
        <w:rPr>
          <w:rFonts w:ascii="Times New Roman" w:hAnsi="Times New Roman"/>
          <w:sz w:val="24"/>
          <w:szCs w:val="24"/>
          <w:lang w:val="es-ES"/>
        </w:rPr>
        <w:t xml:space="preserve"> Formulario oficial de matrícula. El mismo refleja la matrícula hasta el último día laborable del mes de agosto.</w:t>
      </w:r>
      <w:r w:rsidR="0076650E" w:rsidRPr="000E489F">
        <w:rPr>
          <w:rFonts w:ascii="Times New Roman" w:hAnsi="Times New Roman"/>
          <w:sz w:val="24"/>
          <w:szCs w:val="24"/>
          <w:lang w:val="es-ES"/>
        </w:rPr>
        <w:t xml:space="preserve"> Esta incluye a todos los estudiantes de 5 a 17 años (inclusive) matriculados en escuelas con ofrecimiento académico.</w:t>
      </w:r>
      <w:r w:rsidR="00F5400A">
        <w:rPr>
          <w:rFonts w:ascii="Times New Roman" w:hAnsi="Times New Roman"/>
          <w:sz w:val="24"/>
          <w:szCs w:val="24"/>
          <w:lang w:val="es-ES"/>
        </w:rPr>
        <w:t xml:space="preserve"> Para propósitos del cálculo de comparabilidad </w:t>
      </w:r>
      <w:r w:rsidR="00F66A91">
        <w:rPr>
          <w:rFonts w:ascii="Times New Roman" w:hAnsi="Times New Roman"/>
          <w:sz w:val="24"/>
          <w:szCs w:val="24"/>
          <w:lang w:val="es-ES"/>
        </w:rPr>
        <w:t xml:space="preserve">únicamente </w:t>
      </w:r>
      <w:r w:rsidR="00F5400A">
        <w:rPr>
          <w:rFonts w:ascii="Times New Roman" w:hAnsi="Times New Roman"/>
          <w:sz w:val="24"/>
          <w:szCs w:val="24"/>
          <w:lang w:val="es-ES"/>
        </w:rPr>
        <w:t xml:space="preserve">se incluirá los estudiantes matriculados en los grados PK hasta 12mo.  Aquellos estudiantes clasificados como SGE, SGI SGS se estarán excluyendo del total M1 debido a que los servicios que se le proveen a esta población no son parte de la oferta básica </w:t>
      </w:r>
      <w:r w:rsidR="00F66A91">
        <w:rPr>
          <w:rFonts w:ascii="Times New Roman" w:hAnsi="Times New Roman"/>
          <w:sz w:val="24"/>
          <w:szCs w:val="24"/>
          <w:lang w:val="es-ES"/>
        </w:rPr>
        <w:t>educativa.</w:t>
      </w:r>
    </w:p>
    <w:p w:rsidR="00E41F12" w:rsidRPr="000E489F" w:rsidRDefault="006D5E70" w:rsidP="000E489F">
      <w:pPr>
        <w:pStyle w:val="ListParagraph"/>
        <w:numPr>
          <w:ilvl w:val="1"/>
          <w:numId w:val="1"/>
        </w:numPr>
        <w:ind w:left="1080" w:hanging="360"/>
        <w:contextualSpacing w:val="0"/>
        <w:rPr>
          <w:rFonts w:ascii="Times New Roman" w:hAnsi="Times New Roman"/>
          <w:sz w:val="24"/>
          <w:szCs w:val="24"/>
          <w:lang w:val="es-ES"/>
        </w:rPr>
      </w:pPr>
      <w:r w:rsidRPr="000E489F">
        <w:rPr>
          <w:rFonts w:ascii="Times New Roman" w:hAnsi="Times New Roman"/>
          <w:b/>
          <w:sz w:val="24"/>
          <w:szCs w:val="24"/>
          <w:lang w:val="es-ES"/>
        </w:rPr>
        <w:t>STAFF</w:t>
      </w:r>
      <w:r w:rsidR="004E1444" w:rsidRPr="000E489F">
        <w:rPr>
          <w:rFonts w:ascii="Times New Roman" w:hAnsi="Times New Roman"/>
          <w:sz w:val="24"/>
          <w:szCs w:val="24"/>
          <w:lang w:val="es-ES"/>
        </w:rPr>
        <w:t>–</w:t>
      </w:r>
      <w:r w:rsidRPr="000E489F">
        <w:rPr>
          <w:rFonts w:ascii="Times New Roman" w:hAnsi="Times New Roman"/>
          <w:sz w:val="24"/>
          <w:szCs w:val="24"/>
          <w:lang w:val="es-ES"/>
        </w:rPr>
        <w:t xml:space="preserve"> Sistema de información administrado por la Oficina de Recursos Humanos el cual contiene la información de personal relacionada a los empleados del Departamento de Educación.</w:t>
      </w:r>
    </w:p>
    <w:p w:rsidR="00E41F12" w:rsidRPr="000E489F" w:rsidRDefault="006D5E70" w:rsidP="000E489F">
      <w:pPr>
        <w:pStyle w:val="ListParagraph"/>
        <w:numPr>
          <w:ilvl w:val="1"/>
          <w:numId w:val="1"/>
        </w:numPr>
        <w:ind w:left="1080" w:hanging="360"/>
        <w:contextualSpacing w:val="0"/>
        <w:rPr>
          <w:rFonts w:ascii="Times New Roman" w:hAnsi="Times New Roman"/>
          <w:sz w:val="24"/>
          <w:szCs w:val="24"/>
          <w:lang w:val="es-ES"/>
        </w:rPr>
      </w:pPr>
      <w:r w:rsidRPr="000E489F">
        <w:rPr>
          <w:rFonts w:ascii="Times New Roman" w:hAnsi="Times New Roman"/>
          <w:b/>
          <w:sz w:val="24"/>
          <w:szCs w:val="24"/>
          <w:lang w:val="es-ES"/>
        </w:rPr>
        <w:t>SIE</w:t>
      </w:r>
      <w:r w:rsidR="004C671A" w:rsidRPr="000E489F">
        <w:rPr>
          <w:rFonts w:ascii="Times New Roman" w:hAnsi="Times New Roman"/>
          <w:sz w:val="24"/>
          <w:szCs w:val="24"/>
          <w:lang w:val="es-ES"/>
        </w:rPr>
        <w:t xml:space="preserve"> </w:t>
      </w:r>
      <w:r w:rsidR="004E1444" w:rsidRPr="000E489F">
        <w:rPr>
          <w:rFonts w:ascii="Times New Roman" w:hAnsi="Times New Roman"/>
          <w:sz w:val="24"/>
          <w:szCs w:val="24"/>
          <w:lang w:val="es-ES"/>
        </w:rPr>
        <w:t>–</w:t>
      </w:r>
      <w:r w:rsidRPr="000E489F">
        <w:rPr>
          <w:rFonts w:ascii="Times New Roman" w:hAnsi="Times New Roman"/>
          <w:sz w:val="24"/>
          <w:szCs w:val="24"/>
          <w:lang w:val="es-ES"/>
        </w:rPr>
        <w:t xml:space="preserve"> Sistema de información administrado por la Oficina de Planificación el cual contiene la información de la M1, así como otra información relacionada a</w:t>
      </w:r>
      <w:r w:rsidR="00091A68" w:rsidRPr="000E489F">
        <w:rPr>
          <w:rFonts w:ascii="Times New Roman" w:hAnsi="Times New Roman"/>
          <w:sz w:val="24"/>
          <w:szCs w:val="24"/>
          <w:lang w:val="es-ES"/>
        </w:rPr>
        <w:t xml:space="preserve"> l</w:t>
      </w:r>
      <w:r w:rsidRPr="000E489F">
        <w:rPr>
          <w:rFonts w:ascii="Times New Roman" w:hAnsi="Times New Roman"/>
          <w:sz w:val="24"/>
          <w:szCs w:val="24"/>
          <w:lang w:val="es-ES"/>
        </w:rPr>
        <w:t>a organización escolar de cada escuela pública.</w:t>
      </w:r>
    </w:p>
    <w:p w:rsidR="004C671A" w:rsidRPr="000E489F" w:rsidRDefault="00E41F12" w:rsidP="000E489F">
      <w:pPr>
        <w:pStyle w:val="ListParagraph"/>
        <w:numPr>
          <w:ilvl w:val="1"/>
          <w:numId w:val="1"/>
        </w:numPr>
        <w:ind w:left="1080" w:hanging="360"/>
        <w:contextualSpacing w:val="0"/>
        <w:rPr>
          <w:rFonts w:ascii="Times New Roman" w:hAnsi="Times New Roman"/>
          <w:sz w:val="24"/>
          <w:szCs w:val="24"/>
          <w:lang w:val="es-ES"/>
        </w:rPr>
      </w:pPr>
      <w:r w:rsidRPr="000E489F">
        <w:rPr>
          <w:rFonts w:ascii="Times New Roman" w:hAnsi="Times New Roman"/>
          <w:b/>
          <w:sz w:val="24"/>
          <w:szCs w:val="24"/>
          <w:lang w:val="es-ES"/>
        </w:rPr>
        <w:t>Proporción</w:t>
      </w:r>
      <w:r w:rsidR="004C671A" w:rsidRPr="000E489F">
        <w:rPr>
          <w:rFonts w:ascii="Times New Roman" w:hAnsi="Times New Roman"/>
          <w:sz w:val="24"/>
          <w:szCs w:val="24"/>
          <w:lang w:val="es-ES"/>
        </w:rPr>
        <w:t xml:space="preserve"> – </w:t>
      </w:r>
      <w:r w:rsidRPr="000E489F">
        <w:rPr>
          <w:rFonts w:ascii="Times New Roman" w:hAnsi="Times New Roman"/>
          <w:sz w:val="24"/>
          <w:szCs w:val="24"/>
          <w:lang w:val="es-ES"/>
        </w:rPr>
        <w:t>Medida estadística que establece la relación que existe entre cantidades medibles.</w:t>
      </w:r>
    </w:p>
    <w:p w:rsidR="00E41F12" w:rsidRPr="000E489F" w:rsidRDefault="004C671A" w:rsidP="000E489F">
      <w:pPr>
        <w:pStyle w:val="ListParagraph"/>
        <w:numPr>
          <w:ilvl w:val="1"/>
          <w:numId w:val="1"/>
        </w:numPr>
        <w:ind w:left="1080" w:hanging="360"/>
        <w:contextualSpacing w:val="0"/>
        <w:rPr>
          <w:rFonts w:ascii="Times New Roman" w:hAnsi="Times New Roman"/>
          <w:sz w:val="24"/>
          <w:szCs w:val="24"/>
          <w:lang w:val="es-ES"/>
        </w:rPr>
      </w:pPr>
      <w:r w:rsidRPr="000E489F">
        <w:rPr>
          <w:rFonts w:ascii="Times New Roman" w:hAnsi="Times New Roman"/>
          <w:b/>
          <w:sz w:val="24"/>
          <w:szCs w:val="24"/>
          <w:lang w:val="es-ES"/>
        </w:rPr>
        <w:t>Nivel de grado</w:t>
      </w:r>
      <w:r w:rsidRPr="000E489F">
        <w:rPr>
          <w:rFonts w:ascii="Times New Roman" w:hAnsi="Times New Roman"/>
          <w:sz w:val="24"/>
          <w:szCs w:val="24"/>
          <w:lang w:val="es-ES"/>
        </w:rPr>
        <w:t xml:space="preserve"> – Grupo de escuelas con ofrecimientos académicos similares. El nivel de grado responde directamente a la estructura organizacional</w:t>
      </w:r>
      <w:r w:rsidR="00CB34E6" w:rsidRPr="000E489F">
        <w:rPr>
          <w:rFonts w:ascii="Times New Roman" w:hAnsi="Times New Roman"/>
          <w:sz w:val="24"/>
          <w:szCs w:val="24"/>
          <w:lang w:val="es-ES"/>
        </w:rPr>
        <w:t xml:space="preserve"> establecida por el DEPR.</w:t>
      </w:r>
    </w:p>
    <w:p w:rsidR="00E41F12" w:rsidRPr="000E489F" w:rsidRDefault="00E41F12" w:rsidP="000E489F">
      <w:pPr>
        <w:pStyle w:val="ListParagraph"/>
        <w:numPr>
          <w:ilvl w:val="1"/>
          <w:numId w:val="1"/>
        </w:numPr>
        <w:ind w:left="1080" w:hanging="360"/>
        <w:contextualSpacing w:val="0"/>
        <w:rPr>
          <w:rFonts w:ascii="Times New Roman" w:hAnsi="Times New Roman"/>
          <w:sz w:val="24"/>
          <w:szCs w:val="24"/>
          <w:lang w:val="es-ES"/>
        </w:rPr>
      </w:pPr>
      <w:r w:rsidRPr="000E489F">
        <w:rPr>
          <w:rFonts w:ascii="Times New Roman" w:hAnsi="Times New Roman"/>
          <w:b/>
          <w:sz w:val="24"/>
          <w:szCs w:val="24"/>
          <w:lang w:val="es-ES"/>
        </w:rPr>
        <w:lastRenderedPageBreak/>
        <w:t>Proporción de estudiantes por maestros</w:t>
      </w:r>
      <w:r w:rsidR="004C671A" w:rsidRPr="000E489F">
        <w:rPr>
          <w:rFonts w:ascii="Times New Roman" w:hAnsi="Times New Roman"/>
          <w:b/>
          <w:sz w:val="24"/>
          <w:szCs w:val="24"/>
          <w:lang w:val="es-ES"/>
        </w:rPr>
        <w:t xml:space="preserve"> básicos</w:t>
      </w:r>
      <w:r w:rsidRPr="000E489F">
        <w:rPr>
          <w:rFonts w:ascii="Times New Roman" w:hAnsi="Times New Roman"/>
          <w:sz w:val="24"/>
          <w:szCs w:val="24"/>
          <w:lang w:val="es-ES"/>
        </w:rPr>
        <w:t xml:space="preserve"> </w:t>
      </w:r>
      <w:r w:rsidR="004C671A" w:rsidRPr="000E489F">
        <w:rPr>
          <w:rFonts w:ascii="Times New Roman" w:hAnsi="Times New Roman"/>
          <w:sz w:val="24"/>
          <w:szCs w:val="24"/>
          <w:lang w:val="es-ES"/>
        </w:rPr>
        <w:t>–</w:t>
      </w:r>
      <w:r w:rsidRPr="000E489F">
        <w:rPr>
          <w:rFonts w:ascii="Times New Roman" w:hAnsi="Times New Roman"/>
          <w:sz w:val="24"/>
          <w:szCs w:val="24"/>
          <w:lang w:val="es-ES"/>
        </w:rPr>
        <w:t xml:space="preserve">  Consiste en un valor que indica, en promedio, cuantos estudiantes matriculados hay por cada maestro</w:t>
      </w:r>
      <w:r w:rsidR="004C671A" w:rsidRPr="000E489F">
        <w:rPr>
          <w:rFonts w:ascii="Times New Roman" w:hAnsi="Times New Roman"/>
          <w:sz w:val="24"/>
          <w:szCs w:val="24"/>
          <w:lang w:val="es-ES"/>
        </w:rPr>
        <w:t xml:space="preserve"> básico</w:t>
      </w:r>
      <w:r w:rsidRPr="000E489F">
        <w:rPr>
          <w:rFonts w:ascii="Times New Roman" w:hAnsi="Times New Roman"/>
          <w:sz w:val="24"/>
          <w:szCs w:val="24"/>
          <w:lang w:val="es-ES"/>
        </w:rPr>
        <w:t>, ya sea a nivel de</w:t>
      </w:r>
      <w:r w:rsidR="00091A68" w:rsidRPr="000E489F">
        <w:rPr>
          <w:rFonts w:ascii="Times New Roman" w:hAnsi="Times New Roman"/>
          <w:sz w:val="24"/>
          <w:szCs w:val="24"/>
          <w:lang w:val="es-ES"/>
        </w:rPr>
        <w:t xml:space="preserve"> la</w:t>
      </w:r>
      <w:r w:rsidRPr="000E489F">
        <w:rPr>
          <w:rFonts w:ascii="Times New Roman" w:hAnsi="Times New Roman"/>
          <w:sz w:val="24"/>
          <w:szCs w:val="24"/>
          <w:lang w:val="es-ES"/>
        </w:rPr>
        <w:t xml:space="preserve"> escuela o a nivel de grado. Este es el método utilizado por el DEPR para realizar los cálculos para determinar si se cumple con el requisito de comparabilidad.</w:t>
      </w:r>
    </w:p>
    <w:p w:rsidR="00E41F12" w:rsidRPr="00F75B9B" w:rsidRDefault="00E41F12" w:rsidP="00F75B9B">
      <w:pPr>
        <w:rPr>
          <w:rFonts w:ascii="Times New Roman" w:hAnsi="Times New Roman"/>
          <w:b/>
          <w:sz w:val="24"/>
          <w:szCs w:val="24"/>
          <w:lang w:val="es-ES"/>
        </w:rPr>
      </w:pPr>
    </w:p>
    <w:p w:rsidR="00E41F12" w:rsidRPr="00D42ACE" w:rsidRDefault="00E41F12" w:rsidP="00D42ACE">
      <w:pPr>
        <w:pStyle w:val="ListParagraph"/>
        <w:numPr>
          <w:ilvl w:val="0"/>
          <w:numId w:val="1"/>
        </w:numPr>
        <w:contextualSpacing w:val="0"/>
        <w:rPr>
          <w:rFonts w:ascii="Times New Roman" w:hAnsi="Times New Roman"/>
          <w:b/>
          <w:sz w:val="24"/>
          <w:szCs w:val="24"/>
          <w:lang w:val="es-ES"/>
        </w:rPr>
      </w:pPr>
      <w:r w:rsidRPr="00D42ACE">
        <w:rPr>
          <w:rFonts w:ascii="Times New Roman" w:hAnsi="Times New Roman"/>
          <w:b/>
          <w:sz w:val="24"/>
          <w:szCs w:val="24"/>
          <w:lang w:val="es-ES"/>
        </w:rPr>
        <w:t>Siglas</w:t>
      </w:r>
    </w:p>
    <w:p w:rsidR="00E41F12" w:rsidRPr="00D42ACE" w:rsidRDefault="00E41F12" w:rsidP="000E489F">
      <w:pPr>
        <w:pStyle w:val="ListParagraph"/>
        <w:numPr>
          <w:ilvl w:val="1"/>
          <w:numId w:val="1"/>
        </w:numPr>
        <w:ind w:left="1080" w:hanging="360"/>
        <w:contextualSpacing w:val="0"/>
        <w:rPr>
          <w:rFonts w:ascii="Times New Roman" w:hAnsi="Times New Roman"/>
          <w:sz w:val="24"/>
          <w:szCs w:val="24"/>
          <w:lang w:val="es-ES"/>
        </w:rPr>
      </w:pPr>
      <w:r w:rsidRPr="000E489F">
        <w:rPr>
          <w:rFonts w:ascii="Times New Roman" w:hAnsi="Times New Roman"/>
          <w:b/>
          <w:sz w:val="24"/>
          <w:szCs w:val="24"/>
          <w:lang w:val="es-ES"/>
        </w:rPr>
        <w:t>SIE</w:t>
      </w:r>
      <w:r w:rsidR="00CB34E6">
        <w:rPr>
          <w:rFonts w:ascii="Times New Roman" w:hAnsi="Times New Roman"/>
          <w:sz w:val="24"/>
          <w:szCs w:val="24"/>
          <w:lang w:val="es-ES"/>
        </w:rPr>
        <w:t xml:space="preserve"> –</w:t>
      </w:r>
      <w:r w:rsidR="00CB34E6" w:rsidRPr="00D42ACE">
        <w:rPr>
          <w:rFonts w:ascii="Times New Roman" w:hAnsi="Times New Roman"/>
          <w:sz w:val="24"/>
          <w:szCs w:val="24"/>
          <w:lang w:val="es-ES"/>
        </w:rPr>
        <w:t xml:space="preserve"> </w:t>
      </w:r>
      <w:r w:rsidRPr="00D42ACE">
        <w:rPr>
          <w:rFonts w:ascii="Times New Roman" w:hAnsi="Times New Roman"/>
          <w:sz w:val="24"/>
          <w:szCs w:val="24"/>
          <w:lang w:val="es-ES"/>
        </w:rPr>
        <w:t xml:space="preserve">Sistema de Información Estudiantil </w:t>
      </w:r>
    </w:p>
    <w:p w:rsidR="00CB34E6" w:rsidRDefault="00CB34E6" w:rsidP="000E489F">
      <w:pPr>
        <w:pStyle w:val="ListParagraph"/>
        <w:numPr>
          <w:ilvl w:val="1"/>
          <w:numId w:val="1"/>
        </w:numPr>
        <w:ind w:left="1080" w:hanging="360"/>
        <w:contextualSpacing w:val="0"/>
        <w:rPr>
          <w:rFonts w:ascii="Times New Roman" w:hAnsi="Times New Roman"/>
          <w:sz w:val="24"/>
          <w:szCs w:val="24"/>
          <w:lang w:val="es-ES"/>
        </w:rPr>
      </w:pPr>
      <w:r w:rsidRPr="000E489F">
        <w:rPr>
          <w:rFonts w:ascii="Times New Roman" w:hAnsi="Times New Roman"/>
          <w:b/>
          <w:sz w:val="24"/>
          <w:szCs w:val="24"/>
          <w:lang w:val="es-ES"/>
        </w:rPr>
        <w:t>STAFF</w:t>
      </w:r>
      <w:r>
        <w:rPr>
          <w:rFonts w:ascii="Times New Roman" w:hAnsi="Times New Roman"/>
          <w:sz w:val="24"/>
          <w:szCs w:val="24"/>
          <w:lang w:val="es-ES"/>
        </w:rPr>
        <w:t xml:space="preserve"> – </w:t>
      </w:r>
      <w:r w:rsidR="006B48F1">
        <w:rPr>
          <w:rFonts w:ascii="Times New Roman" w:hAnsi="Times New Roman"/>
          <w:sz w:val="24"/>
          <w:szCs w:val="24"/>
          <w:lang w:val="es-ES"/>
        </w:rPr>
        <w:t>Sistema de Recursos Humanos y Nómina</w:t>
      </w:r>
    </w:p>
    <w:p w:rsidR="00E41F12" w:rsidRPr="00D42ACE" w:rsidRDefault="00E41F12" w:rsidP="000E489F">
      <w:pPr>
        <w:pStyle w:val="ListParagraph"/>
        <w:numPr>
          <w:ilvl w:val="1"/>
          <w:numId w:val="1"/>
        </w:numPr>
        <w:ind w:left="1080" w:hanging="360"/>
        <w:contextualSpacing w:val="0"/>
        <w:rPr>
          <w:rFonts w:ascii="Times New Roman" w:hAnsi="Times New Roman"/>
          <w:sz w:val="24"/>
          <w:szCs w:val="24"/>
          <w:lang w:val="es-ES"/>
        </w:rPr>
      </w:pPr>
      <w:r w:rsidRPr="000E489F">
        <w:rPr>
          <w:rFonts w:ascii="Times New Roman" w:hAnsi="Times New Roman"/>
          <w:b/>
          <w:sz w:val="24"/>
          <w:szCs w:val="24"/>
          <w:lang w:val="es-ES"/>
        </w:rPr>
        <w:t>SEA</w:t>
      </w:r>
      <w:r w:rsidR="00CB34E6">
        <w:rPr>
          <w:rFonts w:ascii="Times New Roman" w:hAnsi="Times New Roman"/>
          <w:sz w:val="24"/>
          <w:szCs w:val="24"/>
          <w:lang w:val="es-ES"/>
        </w:rPr>
        <w:t xml:space="preserve"> –</w:t>
      </w:r>
      <w:r w:rsidR="000E489F">
        <w:rPr>
          <w:rFonts w:ascii="Times New Roman" w:hAnsi="Times New Roman"/>
          <w:sz w:val="24"/>
          <w:szCs w:val="24"/>
          <w:lang w:val="es-ES"/>
        </w:rPr>
        <w:t xml:space="preserve"> </w:t>
      </w:r>
      <w:r w:rsidRPr="00D42ACE">
        <w:rPr>
          <w:rFonts w:ascii="Times New Roman" w:hAnsi="Times New Roman"/>
          <w:sz w:val="24"/>
          <w:szCs w:val="24"/>
          <w:lang w:val="es-ES"/>
        </w:rPr>
        <w:t>Agencia Estatal de Educación</w:t>
      </w:r>
    </w:p>
    <w:p w:rsidR="00E41F12" w:rsidRDefault="00E41F12" w:rsidP="000E489F">
      <w:pPr>
        <w:pStyle w:val="ListParagraph"/>
        <w:numPr>
          <w:ilvl w:val="1"/>
          <w:numId w:val="1"/>
        </w:numPr>
        <w:ind w:left="1080" w:hanging="360"/>
        <w:contextualSpacing w:val="0"/>
        <w:rPr>
          <w:rFonts w:ascii="Times New Roman" w:hAnsi="Times New Roman"/>
          <w:sz w:val="24"/>
          <w:szCs w:val="24"/>
          <w:lang w:val="es-ES"/>
        </w:rPr>
      </w:pPr>
      <w:r w:rsidRPr="000E489F">
        <w:rPr>
          <w:rFonts w:ascii="Times New Roman" w:hAnsi="Times New Roman"/>
          <w:b/>
          <w:sz w:val="24"/>
          <w:szCs w:val="24"/>
          <w:lang w:val="es-ES"/>
        </w:rPr>
        <w:t>LEA</w:t>
      </w:r>
      <w:r w:rsidR="00CB34E6">
        <w:rPr>
          <w:rFonts w:ascii="Times New Roman" w:hAnsi="Times New Roman"/>
          <w:sz w:val="24"/>
          <w:szCs w:val="24"/>
          <w:lang w:val="es-ES"/>
        </w:rPr>
        <w:t xml:space="preserve"> –</w:t>
      </w:r>
      <w:r w:rsidR="000E489F">
        <w:rPr>
          <w:rFonts w:ascii="Times New Roman" w:hAnsi="Times New Roman"/>
          <w:sz w:val="24"/>
          <w:szCs w:val="24"/>
          <w:lang w:val="es-ES"/>
        </w:rPr>
        <w:t xml:space="preserve"> </w:t>
      </w:r>
      <w:r w:rsidRPr="00D42ACE">
        <w:rPr>
          <w:rFonts w:ascii="Times New Roman" w:hAnsi="Times New Roman"/>
          <w:sz w:val="24"/>
          <w:szCs w:val="24"/>
          <w:lang w:val="es-ES"/>
        </w:rPr>
        <w:t>Agencia Local de Educación</w:t>
      </w:r>
    </w:p>
    <w:p w:rsidR="00405C16" w:rsidRDefault="00405C16" w:rsidP="000E489F">
      <w:pPr>
        <w:pStyle w:val="ListParagraph"/>
        <w:numPr>
          <w:ilvl w:val="1"/>
          <w:numId w:val="1"/>
        </w:numPr>
        <w:ind w:left="1080" w:hanging="360"/>
        <w:contextualSpacing w:val="0"/>
        <w:rPr>
          <w:rFonts w:ascii="Times New Roman" w:hAnsi="Times New Roman"/>
          <w:sz w:val="24"/>
          <w:szCs w:val="24"/>
          <w:lang w:val="es-ES"/>
        </w:rPr>
      </w:pPr>
      <w:r w:rsidRPr="000E489F">
        <w:rPr>
          <w:rFonts w:ascii="Times New Roman" w:hAnsi="Times New Roman"/>
          <w:b/>
          <w:sz w:val="24"/>
          <w:szCs w:val="24"/>
          <w:lang w:val="es-ES"/>
        </w:rPr>
        <w:t>TAS</w:t>
      </w:r>
      <w:r>
        <w:rPr>
          <w:rFonts w:ascii="Times New Roman" w:hAnsi="Times New Roman"/>
          <w:sz w:val="24"/>
          <w:szCs w:val="24"/>
          <w:lang w:val="es-ES"/>
        </w:rPr>
        <w:t xml:space="preserve"> – “Target </w:t>
      </w:r>
      <w:r w:rsidRPr="00405C16">
        <w:rPr>
          <w:rFonts w:ascii="Times New Roman" w:hAnsi="Times New Roman"/>
          <w:sz w:val="24"/>
          <w:szCs w:val="24"/>
        </w:rPr>
        <w:t>Assi</w:t>
      </w:r>
      <w:r>
        <w:rPr>
          <w:rFonts w:ascii="Times New Roman" w:hAnsi="Times New Roman"/>
          <w:sz w:val="24"/>
          <w:szCs w:val="24"/>
        </w:rPr>
        <w:t>s</w:t>
      </w:r>
      <w:r w:rsidRPr="00405C16">
        <w:rPr>
          <w:rFonts w:ascii="Times New Roman" w:hAnsi="Times New Roman"/>
          <w:sz w:val="24"/>
          <w:szCs w:val="24"/>
        </w:rPr>
        <w:t>tance</w:t>
      </w:r>
      <w:r>
        <w:rPr>
          <w:rFonts w:ascii="Times New Roman" w:hAnsi="Times New Roman"/>
          <w:sz w:val="24"/>
          <w:szCs w:val="24"/>
          <w:lang w:val="es-ES"/>
        </w:rPr>
        <w:t xml:space="preserve"> </w:t>
      </w:r>
      <w:proofErr w:type="spellStart"/>
      <w:r>
        <w:rPr>
          <w:rFonts w:ascii="Times New Roman" w:hAnsi="Times New Roman"/>
          <w:sz w:val="24"/>
          <w:szCs w:val="24"/>
          <w:lang w:val="es-ES"/>
        </w:rPr>
        <w:t>School</w:t>
      </w:r>
      <w:proofErr w:type="spellEnd"/>
      <w:r>
        <w:rPr>
          <w:rFonts w:ascii="Times New Roman" w:hAnsi="Times New Roman"/>
          <w:sz w:val="24"/>
          <w:szCs w:val="24"/>
          <w:lang w:val="es-ES"/>
        </w:rPr>
        <w:t>”</w:t>
      </w:r>
    </w:p>
    <w:p w:rsidR="00405C16" w:rsidRPr="00D42ACE" w:rsidRDefault="00405C16" w:rsidP="000E489F">
      <w:pPr>
        <w:pStyle w:val="ListParagraph"/>
        <w:numPr>
          <w:ilvl w:val="1"/>
          <w:numId w:val="1"/>
        </w:numPr>
        <w:ind w:left="1080" w:hanging="360"/>
        <w:contextualSpacing w:val="0"/>
        <w:rPr>
          <w:rFonts w:ascii="Times New Roman" w:hAnsi="Times New Roman"/>
          <w:sz w:val="24"/>
          <w:szCs w:val="24"/>
          <w:lang w:val="es-ES"/>
        </w:rPr>
      </w:pPr>
      <w:r w:rsidRPr="000E489F">
        <w:rPr>
          <w:rFonts w:ascii="Times New Roman" w:hAnsi="Times New Roman"/>
          <w:b/>
          <w:sz w:val="24"/>
          <w:szCs w:val="24"/>
          <w:lang w:val="es-ES"/>
        </w:rPr>
        <w:t>SW</w:t>
      </w:r>
      <w:r>
        <w:rPr>
          <w:rFonts w:ascii="Times New Roman" w:hAnsi="Times New Roman"/>
          <w:sz w:val="24"/>
          <w:szCs w:val="24"/>
          <w:lang w:val="es-ES"/>
        </w:rPr>
        <w:t xml:space="preserve"> – “</w:t>
      </w:r>
      <w:proofErr w:type="spellStart"/>
      <w:r>
        <w:rPr>
          <w:rFonts w:ascii="Times New Roman" w:hAnsi="Times New Roman"/>
          <w:sz w:val="24"/>
          <w:szCs w:val="24"/>
          <w:lang w:val="es-ES"/>
        </w:rPr>
        <w:t>Schoolwide</w:t>
      </w:r>
      <w:proofErr w:type="spellEnd"/>
      <w:r>
        <w:rPr>
          <w:rFonts w:ascii="Times New Roman" w:hAnsi="Times New Roman"/>
          <w:sz w:val="24"/>
          <w:szCs w:val="24"/>
          <w:lang w:val="es-ES"/>
        </w:rPr>
        <w:t xml:space="preserve"> </w:t>
      </w:r>
      <w:proofErr w:type="spellStart"/>
      <w:r>
        <w:rPr>
          <w:rFonts w:ascii="Times New Roman" w:hAnsi="Times New Roman"/>
          <w:sz w:val="24"/>
          <w:szCs w:val="24"/>
          <w:lang w:val="es-ES"/>
        </w:rPr>
        <w:t>Schools</w:t>
      </w:r>
      <w:proofErr w:type="spellEnd"/>
      <w:r>
        <w:rPr>
          <w:rFonts w:ascii="Times New Roman" w:hAnsi="Times New Roman"/>
          <w:sz w:val="24"/>
          <w:szCs w:val="24"/>
          <w:lang w:val="es-ES"/>
        </w:rPr>
        <w:t>”</w:t>
      </w:r>
    </w:p>
    <w:p w:rsidR="00E41F12" w:rsidRPr="008E2A47" w:rsidRDefault="00E41F12" w:rsidP="000E489F">
      <w:pPr>
        <w:pStyle w:val="ListParagraph"/>
        <w:numPr>
          <w:ilvl w:val="1"/>
          <w:numId w:val="1"/>
        </w:numPr>
        <w:ind w:left="1080" w:hanging="360"/>
        <w:contextualSpacing w:val="0"/>
        <w:rPr>
          <w:rFonts w:ascii="Times New Roman" w:hAnsi="Times New Roman"/>
          <w:sz w:val="24"/>
          <w:szCs w:val="24"/>
        </w:rPr>
      </w:pPr>
      <w:r w:rsidRPr="000E489F">
        <w:rPr>
          <w:rFonts w:ascii="Times New Roman" w:hAnsi="Times New Roman"/>
          <w:b/>
          <w:sz w:val="24"/>
          <w:szCs w:val="24"/>
        </w:rPr>
        <w:t>NCLB</w:t>
      </w:r>
      <w:r w:rsidR="00CB34E6">
        <w:rPr>
          <w:rFonts w:ascii="Times New Roman" w:hAnsi="Times New Roman"/>
          <w:sz w:val="24"/>
          <w:szCs w:val="24"/>
        </w:rPr>
        <w:t xml:space="preserve"> </w:t>
      </w:r>
      <w:r w:rsidR="006D5E70" w:rsidRPr="006D5E70">
        <w:rPr>
          <w:rFonts w:ascii="Times New Roman" w:hAnsi="Times New Roman"/>
          <w:sz w:val="24"/>
          <w:szCs w:val="24"/>
        </w:rPr>
        <w:t>–</w:t>
      </w:r>
      <w:r w:rsidRPr="008E2A47">
        <w:rPr>
          <w:rFonts w:ascii="Times New Roman" w:hAnsi="Times New Roman"/>
          <w:sz w:val="24"/>
          <w:szCs w:val="24"/>
        </w:rPr>
        <w:t xml:space="preserve"> </w:t>
      </w:r>
      <w:r w:rsidR="00405C16">
        <w:rPr>
          <w:rFonts w:ascii="Times New Roman" w:hAnsi="Times New Roman"/>
          <w:sz w:val="24"/>
          <w:szCs w:val="24"/>
        </w:rPr>
        <w:t>“</w:t>
      </w:r>
      <w:r w:rsidRPr="008E2A47">
        <w:rPr>
          <w:rFonts w:ascii="Times New Roman" w:hAnsi="Times New Roman"/>
          <w:i/>
          <w:sz w:val="24"/>
          <w:szCs w:val="24"/>
        </w:rPr>
        <w:t xml:space="preserve">No Child Left Behind Act </w:t>
      </w:r>
      <w:r w:rsidR="00405C16">
        <w:rPr>
          <w:rFonts w:ascii="Times New Roman" w:hAnsi="Times New Roman"/>
          <w:i/>
          <w:sz w:val="24"/>
          <w:szCs w:val="24"/>
        </w:rPr>
        <w:t>of</w:t>
      </w:r>
      <w:r w:rsidR="00405C16" w:rsidRPr="008E2A47">
        <w:rPr>
          <w:rFonts w:ascii="Times New Roman" w:hAnsi="Times New Roman"/>
          <w:i/>
          <w:sz w:val="24"/>
          <w:szCs w:val="24"/>
        </w:rPr>
        <w:t xml:space="preserve"> </w:t>
      </w:r>
      <w:r w:rsidRPr="008E2A47">
        <w:rPr>
          <w:rFonts w:ascii="Times New Roman" w:hAnsi="Times New Roman"/>
          <w:i/>
          <w:sz w:val="24"/>
          <w:szCs w:val="24"/>
        </w:rPr>
        <w:t>2001</w:t>
      </w:r>
      <w:r w:rsidR="00405C16">
        <w:rPr>
          <w:rFonts w:ascii="Times New Roman" w:hAnsi="Times New Roman"/>
          <w:i/>
          <w:sz w:val="24"/>
          <w:szCs w:val="24"/>
        </w:rPr>
        <w:t>”</w:t>
      </w:r>
      <w:r w:rsidRPr="008E2A47">
        <w:rPr>
          <w:rFonts w:ascii="Times New Roman" w:hAnsi="Times New Roman"/>
          <w:sz w:val="24"/>
          <w:szCs w:val="24"/>
        </w:rPr>
        <w:t xml:space="preserve"> </w:t>
      </w:r>
    </w:p>
    <w:p w:rsidR="00D80C42" w:rsidRDefault="00E41F12" w:rsidP="000E489F">
      <w:pPr>
        <w:pStyle w:val="ListParagraph"/>
        <w:numPr>
          <w:ilvl w:val="1"/>
          <w:numId w:val="1"/>
        </w:numPr>
        <w:ind w:left="1080" w:hanging="360"/>
        <w:contextualSpacing w:val="0"/>
        <w:rPr>
          <w:rFonts w:ascii="Times New Roman" w:hAnsi="Times New Roman"/>
          <w:sz w:val="24"/>
          <w:szCs w:val="24"/>
          <w:lang w:val="es-ES"/>
        </w:rPr>
      </w:pPr>
      <w:r w:rsidRPr="000E489F">
        <w:rPr>
          <w:rFonts w:ascii="Times New Roman" w:hAnsi="Times New Roman"/>
          <w:b/>
          <w:sz w:val="24"/>
          <w:szCs w:val="24"/>
          <w:lang w:val="es-ES"/>
        </w:rPr>
        <w:t>DEPR</w:t>
      </w:r>
      <w:r w:rsidRPr="00D42ACE">
        <w:rPr>
          <w:rFonts w:ascii="Times New Roman" w:hAnsi="Times New Roman"/>
          <w:sz w:val="24"/>
          <w:szCs w:val="24"/>
          <w:lang w:val="es-ES"/>
        </w:rPr>
        <w:t xml:space="preserve"> </w:t>
      </w:r>
      <w:r w:rsidR="00CB34E6">
        <w:rPr>
          <w:rFonts w:ascii="Times New Roman" w:hAnsi="Times New Roman"/>
          <w:sz w:val="24"/>
          <w:szCs w:val="24"/>
          <w:lang w:val="es-ES"/>
        </w:rPr>
        <w:t>–</w:t>
      </w:r>
      <w:r w:rsidRPr="00D42ACE">
        <w:rPr>
          <w:rFonts w:ascii="Times New Roman" w:hAnsi="Times New Roman"/>
          <w:sz w:val="24"/>
          <w:szCs w:val="24"/>
          <w:lang w:val="es-ES"/>
        </w:rPr>
        <w:t xml:space="preserve"> Departamento de Educación de Puerto Rico</w:t>
      </w:r>
    </w:p>
    <w:p w:rsidR="00E41F12" w:rsidRDefault="006B48F1" w:rsidP="000E489F">
      <w:pPr>
        <w:pStyle w:val="ListParagraph"/>
        <w:numPr>
          <w:ilvl w:val="1"/>
          <w:numId w:val="1"/>
        </w:numPr>
        <w:ind w:left="1080" w:hanging="360"/>
        <w:contextualSpacing w:val="0"/>
        <w:rPr>
          <w:rFonts w:ascii="Times New Roman" w:hAnsi="Times New Roman"/>
          <w:sz w:val="24"/>
          <w:szCs w:val="24"/>
          <w:lang w:val="es-ES"/>
        </w:rPr>
      </w:pPr>
      <w:r w:rsidRPr="000E489F">
        <w:rPr>
          <w:rFonts w:ascii="Times New Roman" w:hAnsi="Times New Roman"/>
          <w:b/>
          <w:sz w:val="24"/>
          <w:szCs w:val="24"/>
          <w:lang w:val="es-ES"/>
        </w:rPr>
        <w:t>USDE</w:t>
      </w:r>
      <w:r>
        <w:rPr>
          <w:rFonts w:ascii="Times New Roman" w:hAnsi="Times New Roman"/>
          <w:sz w:val="24"/>
          <w:szCs w:val="24"/>
          <w:lang w:val="es-ES"/>
        </w:rPr>
        <w:t xml:space="preserve"> – Departamento de Educación Federal</w:t>
      </w:r>
    </w:p>
    <w:p w:rsidR="007A69E7" w:rsidRPr="00D42ACE" w:rsidRDefault="007A69E7" w:rsidP="000E489F">
      <w:pPr>
        <w:pStyle w:val="ListParagraph"/>
        <w:numPr>
          <w:ilvl w:val="1"/>
          <w:numId w:val="1"/>
        </w:numPr>
        <w:ind w:left="1080" w:hanging="360"/>
        <w:contextualSpacing w:val="0"/>
        <w:rPr>
          <w:rFonts w:ascii="Times New Roman" w:hAnsi="Times New Roman"/>
          <w:sz w:val="24"/>
          <w:szCs w:val="24"/>
          <w:lang w:val="es-ES"/>
        </w:rPr>
      </w:pPr>
      <w:r w:rsidRPr="000E489F">
        <w:rPr>
          <w:rFonts w:ascii="Times New Roman" w:hAnsi="Times New Roman"/>
          <w:b/>
          <w:sz w:val="24"/>
          <w:szCs w:val="24"/>
          <w:lang w:val="es-ES"/>
        </w:rPr>
        <w:t>PFE</w:t>
      </w:r>
      <w:r>
        <w:rPr>
          <w:rFonts w:ascii="Times New Roman" w:hAnsi="Times New Roman"/>
          <w:sz w:val="24"/>
          <w:szCs w:val="24"/>
          <w:lang w:val="es-ES"/>
        </w:rPr>
        <w:t xml:space="preserve"> – Proporción de Fondo Estatales</w:t>
      </w:r>
    </w:p>
    <w:p w:rsidR="00E41F12" w:rsidRPr="00D42ACE" w:rsidRDefault="00E41F12" w:rsidP="00BB48B4">
      <w:pPr>
        <w:pStyle w:val="ListParagraph"/>
        <w:ind w:left="1440"/>
        <w:rPr>
          <w:rFonts w:ascii="Times New Roman" w:hAnsi="Times New Roman"/>
          <w:sz w:val="24"/>
          <w:szCs w:val="24"/>
          <w:lang w:val="es-ES"/>
        </w:rPr>
      </w:pPr>
    </w:p>
    <w:p w:rsidR="00E41F12" w:rsidRPr="00D42ACE" w:rsidRDefault="00E41F12" w:rsidP="00BB48B4">
      <w:pPr>
        <w:pStyle w:val="ListParagraph"/>
        <w:numPr>
          <w:ilvl w:val="0"/>
          <w:numId w:val="1"/>
        </w:numPr>
        <w:rPr>
          <w:rFonts w:ascii="Times New Roman" w:hAnsi="Times New Roman"/>
          <w:b/>
          <w:sz w:val="24"/>
          <w:szCs w:val="24"/>
          <w:lang w:val="es-ES"/>
        </w:rPr>
      </w:pPr>
      <w:r w:rsidRPr="00D42ACE">
        <w:rPr>
          <w:rFonts w:ascii="Times New Roman" w:hAnsi="Times New Roman"/>
          <w:b/>
          <w:sz w:val="24"/>
          <w:szCs w:val="24"/>
          <w:lang w:val="es-ES"/>
        </w:rPr>
        <w:t>Perspectiva general de la estructura del DEPR</w:t>
      </w:r>
    </w:p>
    <w:p w:rsidR="00E41F12" w:rsidRPr="00D42ACE" w:rsidRDefault="00E41F12" w:rsidP="000E489F">
      <w:pPr>
        <w:ind w:left="720" w:firstLine="0"/>
        <w:rPr>
          <w:rFonts w:ascii="Times New Roman" w:hAnsi="Times New Roman"/>
          <w:sz w:val="24"/>
          <w:szCs w:val="24"/>
          <w:lang w:val="es-ES"/>
        </w:rPr>
      </w:pPr>
      <w:r w:rsidRPr="00D42ACE">
        <w:rPr>
          <w:rFonts w:ascii="Times New Roman" w:hAnsi="Times New Roman"/>
          <w:sz w:val="24"/>
          <w:szCs w:val="24"/>
          <w:lang w:val="es-ES"/>
        </w:rPr>
        <w:t xml:space="preserve">El DEPR es un sistema unitario y se desempeña como SEA y LEA a la vez. El DEPR </w:t>
      </w:r>
      <w:r w:rsidR="00A4209A" w:rsidRPr="00D42ACE">
        <w:rPr>
          <w:rFonts w:ascii="Times New Roman" w:hAnsi="Times New Roman"/>
          <w:sz w:val="24"/>
          <w:szCs w:val="24"/>
          <w:lang w:val="es-ES"/>
        </w:rPr>
        <w:t>está</w:t>
      </w:r>
      <w:r w:rsidRPr="00D42ACE">
        <w:rPr>
          <w:rFonts w:ascii="Times New Roman" w:hAnsi="Times New Roman"/>
          <w:sz w:val="24"/>
          <w:szCs w:val="24"/>
          <w:lang w:val="es-ES"/>
        </w:rPr>
        <w:t xml:space="preserve"> compuesto por cuatro niveles </w:t>
      </w:r>
      <w:r w:rsidR="00A4209A">
        <w:rPr>
          <w:rFonts w:ascii="Times New Roman" w:hAnsi="Times New Roman"/>
          <w:sz w:val="24"/>
          <w:szCs w:val="24"/>
          <w:lang w:val="es-ES"/>
        </w:rPr>
        <w:t>operacionales</w:t>
      </w:r>
      <w:r w:rsidRPr="00D42ACE">
        <w:rPr>
          <w:rFonts w:ascii="Times New Roman" w:hAnsi="Times New Roman"/>
          <w:sz w:val="24"/>
          <w:szCs w:val="24"/>
          <w:lang w:val="es-ES"/>
        </w:rPr>
        <w:t xml:space="preserve">: Nivel Central (incluye la Oficina de Asuntos Federales), Regiones, Distritos y Escuelas. Debido a su estructura interna, las actividades de Título I, Parte A se realizan en todos los niveles </w:t>
      </w:r>
      <w:r w:rsidR="00A4209A">
        <w:rPr>
          <w:rFonts w:ascii="Times New Roman" w:hAnsi="Times New Roman"/>
          <w:sz w:val="24"/>
          <w:szCs w:val="24"/>
          <w:lang w:val="es-ES"/>
        </w:rPr>
        <w:t>operacionales</w:t>
      </w:r>
      <w:r w:rsidRPr="00D42ACE">
        <w:rPr>
          <w:rFonts w:ascii="Times New Roman" w:hAnsi="Times New Roman"/>
          <w:sz w:val="24"/>
          <w:szCs w:val="24"/>
          <w:lang w:val="es-ES"/>
        </w:rPr>
        <w:t>. Por lo general, las funciones a nivel de SEA se realizan en el nivel central. Las funciones programáticas a nivel de LEA se llevan a cabo a nivel central, de distrito y de escuela. Las funciones administrativas de LEA, como por ejemplo compras, manejo de inventario y contabilidad, se realizan a nivel central y regional.</w:t>
      </w:r>
    </w:p>
    <w:p w:rsidR="00E41F12" w:rsidRPr="00D42ACE" w:rsidRDefault="00E41F12" w:rsidP="00BB48B4">
      <w:pPr>
        <w:rPr>
          <w:rFonts w:ascii="Times New Roman" w:hAnsi="Times New Roman"/>
          <w:sz w:val="24"/>
          <w:szCs w:val="24"/>
          <w:lang w:val="es-ES"/>
        </w:rPr>
      </w:pPr>
      <w:r w:rsidRPr="00D42ACE">
        <w:rPr>
          <w:rFonts w:ascii="Times New Roman" w:hAnsi="Times New Roman"/>
          <w:sz w:val="24"/>
          <w:szCs w:val="24"/>
          <w:lang w:val="es-ES"/>
        </w:rPr>
        <w:br w:type="page"/>
      </w:r>
    </w:p>
    <w:p w:rsidR="00E41F12" w:rsidRPr="00D42ACE" w:rsidRDefault="00E41F12" w:rsidP="00BB48B4">
      <w:pPr>
        <w:jc w:val="center"/>
        <w:rPr>
          <w:rFonts w:ascii="Times New Roman" w:hAnsi="Times New Roman"/>
          <w:b/>
          <w:i/>
          <w:sz w:val="24"/>
          <w:szCs w:val="24"/>
          <w:lang w:val="es-ES"/>
        </w:rPr>
      </w:pPr>
      <w:r w:rsidRPr="00D42ACE">
        <w:rPr>
          <w:rFonts w:ascii="Times New Roman" w:hAnsi="Times New Roman"/>
          <w:b/>
          <w:i/>
          <w:sz w:val="24"/>
          <w:szCs w:val="24"/>
          <w:lang w:val="es-ES"/>
        </w:rPr>
        <w:lastRenderedPageBreak/>
        <w:t>Relación entre los niveles del DEPR</w:t>
      </w:r>
      <w:r w:rsidR="00796964">
        <w:rPr>
          <w:rFonts w:ascii="Times New Roman" w:hAnsi="Times New Roman"/>
          <w:b/>
          <w:i/>
          <w:sz w:val="24"/>
          <w:szCs w:val="24"/>
          <w:lang w:val="es-ES"/>
        </w:rPr>
        <w:t xml:space="preserve"> que intervienen en el proceso del </w:t>
      </w:r>
      <w:r w:rsidR="002C2BA3">
        <w:rPr>
          <w:rFonts w:ascii="Times New Roman" w:hAnsi="Times New Roman"/>
          <w:b/>
          <w:i/>
          <w:sz w:val="24"/>
          <w:szCs w:val="24"/>
          <w:lang w:val="es-ES"/>
        </w:rPr>
        <w:t>cálculo</w:t>
      </w:r>
      <w:r w:rsidR="00796964">
        <w:rPr>
          <w:rFonts w:ascii="Times New Roman" w:hAnsi="Times New Roman"/>
          <w:b/>
          <w:i/>
          <w:sz w:val="24"/>
          <w:szCs w:val="24"/>
          <w:lang w:val="es-ES"/>
        </w:rPr>
        <w:t xml:space="preserve"> de Comparabilidad</w:t>
      </w:r>
    </w:p>
    <w:p w:rsidR="00E41F12" w:rsidRPr="008E2A47" w:rsidRDefault="00EF6A49" w:rsidP="005D0981">
      <w:pPr>
        <w:rPr>
          <w:lang w:val="es-ES"/>
        </w:rPr>
      </w:pPr>
      <w:r>
        <w:object w:dxaOrig="10524" w:dyaOrig="535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8pt;height:237.75pt" o:ole="">
            <v:imagedata r:id="rId9" o:title=""/>
          </v:shape>
          <o:OLEObject Type="Embed" ProgID="Visio.Drawing.11" ShapeID="_x0000_i1025" DrawAspect="Content" ObjectID="_1405342098" r:id="rId10"/>
        </w:object>
      </w:r>
    </w:p>
    <w:p w:rsidR="00E41F12" w:rsidRPr="00D42ACE" w:rsidRDefault="00E41F12" w:rsidP="000E489F">
      <w:pPr>
        <w:ind w:left="720" w:firstLine="0"/>
        <w:rPr>
          <w:rFonts w:ascii="Times New Roman" w:hAnsi="Times New Roman"/>
          <w:sz w:val="24"/>
          <w:szCs w:val="24"/>
          <w:lang w:val="es-ES"/>
        </w:rPr>
      </w:pPr>
      <w:r w:rsidRPr="00D42ACE">
        <w:rPr>
          <w:rFonts w:ascii="Times New Roman" w:hAnsi="Times New Roman"/>
          <w:b/>
          <w:sz w:val="24"/>
          <w:szCs w:val="24"/>
          <w:lang w:val="es-ES"/>
        </w:rPr>
        <w:t>NOTA: Diagrama 1: Relación entre los niveles del DEPR</w:t>
      </w:r>
      <w:r w:rsidR="00623D59">
        <w:rPr>
          <w:rFonts w:ascii="Times New Roman" w:hAnsi="Times New Roman"/>
          <w:b/>
          <w:sz w:val="24"/>
          <w:szCs w:val="24"/>
          <w:lang w:val="es-ES"/>
        </w:rPr>
        <w:t xml:space="preserve"> que intervienen en el proceso del </w:t>
      </w:r>
      <w:r w:rsidR="002C2BA3">
        <w:rPr>
          <w:rFonts w:ascii="Times New Roman" w:hAnsi="Times New Roman"/>
          <w:b/>
          <w:sz w:val="24"/>
          <w:szCs w:val="24"/>
          <w:lang w:val="es-ES"/>
        </w:rPr>
        <w:t>cálculo</w:t>
      </w:r>
      <w:r w:rsidR="00623D59">
        <w:rPr>
          <w:rFonts w:ascii="Times New Roman" w:hAnsi="Times New Roman"/>
          <w:b/>
          <w:sz w:val="24"/>
          <w:szCs w:val="24"/>
          <w:lang w:val="es-ES"/>
        </w:rPr>
        <w:t xml:space="preserve"> de Comparabilidad</w:t>
      </w:r>
      <w:r w:rsidRPr="00D42ACE">
        <w:rPr>
          <w:rFonts w:ascii="Times New Roman" w:hAnsi="Times New Roman"/>
          <w:b/>
          <w:sz w:val="24"/>
          <w:szCs w:val="24"/>
          <w:lang w:val="es-ES"/>
        </w:rPr>
        <w:t xml:space="preserve">. </w:t>
      </w:r>
      <w:r w:rsidRPr="00D42ACE">
        <w:rPr>
          <w:rFonts w:ascii="Times New Roman" w:hAnsi="Times New Roman"/>
          <w:sz w:val="24"/>
          <w:szCs w:val="24"/>
          <w:lang w:val="es-ES"/>
        </w:rPr>
        <w:t xml:space="preserve">El diagrama que aparece arriba muestra la relación entre las diferentes oficinas </w:t>
      </w:r>
      <w:r w:rsidR="00623D59">
        <w:rPr>
          <w:rFonts w:ascii="Times New Roman" w:hAnsi="Times New Roman"/>
          <w:sz w:val="24"/>
          <w:szCs w:val="24"/>
          <w:lang w:val="es-ES"/>
        </w:rPr>
        <w:t>d</w:t>
      </w:r>
      <w:r w:rsidRPr="00D42ACE">
        <w:rPr>
          <w:rFonts w:ascii="Times New Roman" w:hAnsi="Times New Roman"/>
          <w:sz w:val="24"/>
          <w:szCs w:val="24"/>
          <w:lang w:val="es-ES"/>
        </w:rPr>
        <w:t>el sistema del DEPR</w:t>
      </w:r>
      <w:r w:rsidR="00623D59">
        <w:rPr>
          <w:rFonts w:ascii="Times New Roman" w:hAnsi="Times New Roman"/>
          <w:sz w:val="24"/>
          <w:szCs w:val="24"/>
          <w:lang w:val="es-ES"/>
        </w:rPr>
        <w:t xml:space="preserve"> que intervienen en el proceso del </w:t>
      </w:r>
      <w:r w:rsidR="002C2BA3">
        <w:rPr>
          <w:rFonts w:ascii="Times New Roman" w:hAnsi="Times New Roman"/>
          <w:sz w:val="24"/>
          <w:szCs w:val="24"/>
          <w:lang w:val="es-ES"/>
        </w:rPr>
        <w:t>cálculo</w:t>
      </w:r>
      <w:r w:rsidR="00623D59">
        <w:rPr>
          <w:rFonts w:ascii="Times New Roman" w:hAnsi="Times New Roman"/>
          <w:sz w:val="24"/>
          <w:szCs w:val="24"/>
          <w:lang w:val="es-ES"/>
        </w:rPr>
        <w:t xml:space="preserve"> de Comparabilidad</w:t>
      </w:r>
      <w:r w:rsidRPr="00D42ACE">
        <w:rPr>
          <w:rFonts w:ascii="Times New Roman" w:hAnsi="Times New Roman"/>
          <w:sz w:val="24"/>
          <w:szCs w:val="24"/>
          <w:lang w:val="es-ES"/>
        </w:rPr>
        <w:t xml:space="preserve">.  El nivel central se compone de las siguientes oficinas: </w:t>
      </w:r>
      <w:r w:rsidR="00EF6A49">
        <w:rPr>
          <w:rFonts w:ascii="Times New Roman" w:hAnsi="Times New Roman"/>
          <w:sz w:val="24"/>
          <w:szCs w:val="24"/>
          <w:lang w:val="es-ES"/>
        </w:rPr>
        <w:t xml:space="preserve">Oficina del </w:t>
      </w:r>
      <w:r w:rsidR="00EF6A49" w:rsidRPr="00D42ACE">
        <w:rPr>
          <w:rFonts w:ascii="Times New Roman" w:hAnsi="Times New Roman"/>
          <w:sz w:val="24"/>
          <w:szCs w:val="24"/>
          <w:lang w:val="es-ES"/>
        </w:rPr>
        <w:t>Secretar</w:t>
      </w:r>
      <w:r w:rsidR="00EF6A49">
        <w:rPr>
          <w:rFonts w:ascii="Times New Roman" w:hAnsi="Times New Roman"/>
          <w:sz w:val="24"/>
          <w:szCs w:val="24"/>
          <w:lang w:val="es-ES"/>
        </w:rPr>
        <w:t>io</w:t>
      </w:r>
      <w:r w:rsidR="00EF6A49" w:rsidRPr="00D42ACE">
        <w:rPr>
          <w:rFonts w:ascii="Times New Roman" w:hAnsi="Times New Roman"/>
          <w:sz w:val="24"/>
          <w:szCs w:val="24"/>
          <w:lang w:val="es-ES"/>
        </w:rPr>
        <w:t xml:space="preserve"> </w:t>
      </w:r>
      <w:r w:rsidRPr="00D42ACE">
        <w:rPr>
          <w:rFonts w:ascii="Times New Roman" w:hAnsi="Times New Roman"/>
          <w:sz w:val="24"/>
          <w:szCs w:val="24"/>
          <w:lang w:val="es-ES"/>
        </w:rPr>
        <w:t xml:space="preserve">de Educación, Subsecretaría de </w:t>
      </w:r>
      <w:r w:rsidR="00EF6A49" w:rsidRPr="00D42ACE">
        <w:rPr>
          <w:rFonts w:ascii="Times New Roman" w:hAnsi="Times New Roman"/>
          <w:sz w:val="24"/>
          <w:szCs w:val="24"/>
          <w:lang w:val="es-ES"/>
        </w:rPr>
        <w:t>Administra</w:t>
      </w:r>
      <w:r w:rsidR="00EF6A49">
        <w:rPr>
          <w:rFonts w:ascii="Times New Roman" w:hAnsi="Times New Roman"/>
          <w:sz w:val="24"/>
          <w:szCs w:val="24"/>
          <w:lang w:val="es-ES"/>
        </w:rPr>
        <w:t>ción</w:t>
      </w:r>
      <w:r w:rsidRPr="00D42ACE">
        <w:rPr>
          <w:rFonts w:ascii="Times New Roman" w:hAnsi="Times New Roman"/>
          <w:sz w:val="24"/>
          <w:szCs w:val="24"/>
          <w:lang w:val="es-ES"/>
        </w:rPr>
        <w:t xml:space="preserve">, y </w:t>
      </w:r>
      <w:r w:rsidR="00EF6A49">
        <w:rPr>
          <w:rFonts w:ascii="Times New Roman" w:hAnsi="Times New Roman"/>
          <w:sz w:val="24"/>
          <w:szCs w:val="24"/>
          <w:lang w:val="es-ES"/>
        </w:rPr>
        <w:t xml:space="preserve">la </w:t>
      </w:r>
      <w:r w:rsidRPr="00D42ACE">
        <w:rPr>
          <w:rFonts w:ascii="Times New Roman" w:hAnsi="Times New Roman"/>
          <w:sz w:val="24"/>
          <w:szCs w:val="24"/>
          <w:lang w:val="es-ES"/>
        </w:rPr>
        <w:t>Oficina de Asuntos Federales.</w:t>
      </w:r>
    </w:p>
    <w:p w:rsidR="00E41F12" w:rsidRPr="00D42ACE" w:rsidRDefault="00E41F12" w:rsidP="00BB48B4">
      <w:pPr>
        <w:pStyle w:val="ListParagraph"/>
        <w:numPr>
          <w:ilvl w:val="0"/>
          <w:numId w:val="1"/>
        </w:numPr>
        <w:rPr>
          <w:rFonts w:ascii="Times New Roman" w:hAnsi="Times New Roman"/>
          <w:b/>
          <w:sz w:val="24"/>
          <w:szCs w:val="24"/>
          <w:lang w:val="es-ES"/>
        </w:rPr>
      </w:pPr>
      <w:r>
        <w:rPr>
          <w:rFonts w:ascii="Times New Roman" w:hAnsi="Times New Roman"/>
          <w:b/>
          <w:sz w:val="24"/>
          <w:szCs w:val="24"/>
          <w:lang w:val="es-ES"/>
        </w:rPr>
        <w:t>Comparabilidad</w:t>
      </w:r>
      <w:r w:rsidR="00EF6A49">
        <w:rPr>
          <w:rFonts w:ascii="Times New Roman" w:hAnsi="Times New Roman"/>
          <w:b/>
          <w:sz w:val="24"/>
          <w:szCs w:val="24"/>
          <w:lang w:val="es-ES"/>
        </w:rPr>
        <w:t>,</w:t>
      </w:r>
      <w:r w:rsidRPr="00D42ACE">
        <w:rPr>
          <w:rFonts w:ascii="Times New Roman" w:hAnsi="Times New Roman"/>
          <w:b/>
          <w:sz w:val="24"/>
          <w:szCs w:val="24"/>
          <w:lang w:val="es-ES"/>
        </w:rPr>
        <w:t xml:space="preserve"> </w:t>
      </w:r>
      <w:r w:rsidR="00EF6A49">
        <w:rPr>
          <w:rFonts w:ascii="Times New Roman" w:hAnsi="Times New Roman"/>
          <w:b/>
          <w:sz w:val="24"/>
          <w:szCs w:val="24"/>
          <w:lang w:val="es-ES"/>
        </w:rPr>
        <w:t>aplicable al DEPR</w:t>
      </w:r>
      <w:r w:rsidRPr="00D42ACE">
        <w:rPr>
          <w:rFonts w:ascii="Times New Roman" w:hAnsi="Times New Roman"/>
          <w:b/>
          <w:sz w:val="24"/>
          <w:szCs w:val="24"/>
          <w:lang w:val="es-ES"/>
        </w:rPr>
        <w:t xml:space="preserve"> </w:t>
      </w:r>
    </w:p>
    <w:p w:rsidR="00E41F12" w:rsidRPr="00D42ACE" w:rsidRDefault="00E41F12" w:rsidP="000E489F">
      <w:pPr>
        <w:ind w:left="720" w:firstLine="0"/>
        <w:rPr>
          <w:rFonts w:ascii="Times New Roman" w:hAnsi="Times New Roman"/>
          <w:sz w:val="24"/>
          <w:szCs w:val="24"/>
          <w:lang w:val="es-ES"/>
        </w:rPr>
      </w:pPr>
      <w:r w:rsidRPr="00D42ACE">
        <w:rPr>
          <w:rFonts w:ascii="Times New Roman" w:hAnsi="Times New Roman"/>
          <w:sz w:val="24"/>
          <w:szCs w:val="24"/>
          <w:lang w:val="es-ES"/>
        </w:rPr>
        <w:t xml:space="preserve">El concepto de comparabilidad requiere que las LEA ofrezcan servicios educativos a escuelas </w:t>
      </w:r>
      <w:r w:rsidR="00EF6A49">
        <w:rPr>
          <w:rFonts w:ascii="Times New Roman" w:hAnsi="Times New Roman"/>
          <w:sz w:val="24"/>
          <w:szCs w:val="24"/>
          <w:lang w:val="es-ES"/>
        </w:rPr>
        <w:t xml:space="preserve">que reciben fondos del programa </w:t>
      </w:r>
      <w:r w:rsidRPr="00D42ACE">
        <w:rPr>
          <w:rFonts w:ascii="Times New Roman" w:hAnsi="Times New Roman"/>
          <w:sz w:val="24"/>
          <w:szCs w:val="24"/>
          <w:lang w:val="es-ES"/>
        </w:rPr>
        <w:t>Título I</w:t>
      </w:r>
      <w:r w:rsidR="00EF6A49">
        <w:rPr>
          <w:rFonts w:ascii="Times New Roman" w:hAnsi="Times New Roman"/>
          <w:sz w:val="24"/>
          <w:szCs w:val="24"/>
          <w:lang w:val="es-ES"/>
        </w:rPr>
        <w:t>, Parte A</w:t>
      </w:r>
      <w:r w:rsidRPr="00D42ACE">
        <w:rPr>
          <w:rFonts w:ascii="Times New Roman" w:hAnsi="Times New Roman"/>
          <w:sz w:val="24"/>
          <w:szCs w:val="24"/>
          <w:lang w:val="es-ES"/>
        </w:rPr>
        <w:t xml:space="preserve"> comparables a los servicios provistos a escuelas que no </w:t>
      </w:r>
      <w:r w:rsidR="00EF6A49">
        <w:rPr>
          <w:rFonts w:ascii="Times New Roman" w:hAnsi="Times New Roman"/>
          <w:sz w:val="24"/>
          <w:szCs w:val="24"/>
          <w:lang w:val="es-ES"/>
        </w:rPr>
        <w:t>reciben fondos de dicho programa</w:t>
      </w:r>
      <w:r w:rsidRPr="00D42ACE">
        <w:rPr>
          <w:rFonts w:ascii="Times New Roman" w:hAnsi="Times New Roman"/>
          <w:sz w:val="24"/>
          <w:szCs w:val="24"/>
          <w:lang w:val="es-ES"/>
        </w:rPr>
        <w:t>. Sin embargo, como se considera que el DEPR da servicios a todas las escuelas con fondos</w:t>
      </w:r>
      <w:r w:rsidR="00EF6A49">
        <w:rPr>
          <w:rFonts w:ascii="Times New Roman" w:hAnsi="Times New Roman"/>
          <w:sz w:val="24"/>
          <w:szCs w:val="24"/>
          <w:lang w:val="es-ES"/>
        </w:rPr>
        <w:t xml:space="preserve"> del programa</w:t>
      </w:r>
      <w:r w:rsidRPr="00D42ACE">
        <w:rPr>
          <w:rFonts w:ascii="Times New Roman" w:hAnsi="Times New Roman"/>
          <w:sz w:val="24"/>
          <w:szCs w:val="24"/>
          <w:lang w:val="es-ES"/>
        </w:rPr>
        <w:t xml:space="preserve"> Título I,</w:t>
      </w:r>
      <w:r w:rsidR="00EF6A49">
        <w:rPr>
          <w:rFonts w:ascii="Times New Roman" w:hAnsi="Times New Roman"/>
          <w:sz w:val="24"/>
          <w:szCs w:val="24"/>
          <w:lang w:val="es-ES"/>
        </w:rPr>
        <w:t xml:space="preserve"> Parte A</w:t>
      </w:r>
      <w:r w:rsidRPr="00D42ACE">
        <w:rPr>
          <w:rFonts w:ascii="Times New Roman" w:hAnsi="Times New Roman"/>
          <w:sz w:val="24"/>
          <w:szCs w:val="24"/>
          <w:lang w:val="es-ES"/>
        </w:rPr>
        <w:t xml:space="preserve"> el DEPR deberá usar fondos estatales y locales para proveer servicios que, en conjunto, sean sustancialmente comparables en cada escuela según requiere la Sección 1120A(c) del NCLB.   </w:t>
      </w:r>
    </w:p>
    <w:p w:rsidR="00E41F12" w:rsidRPr="00D42ACE" w:rsidRDefault="00E41F12" w:rsidP="000E489F">
      <w:pPr>
        <w:ind w:left="720" w:firstLine="0"/>
        <w:rPr>
          <w:rFonts w:ascii="Times New Roman" w:hAnsi="Times New Roman"/>
          <w:sz w:val="24"/>
          <w:szCs w:val="24"/>
          <w:lang w:val="es-ES"/>
        </w:rPr>
      </w:pPr>
      <w:r w:rsidRPr="00D42ACE">
        <w:rPr>
          <w:rFonts w:ascii="Times New Roman" w:hAnsi="Times New Roman"/>
          <w:sz w:val="24"/>
          <w:szCs w:val="24"/>
          <w:lang w:val="es-ES"/>
        </w:rPr>
        <w:t>Llevar a cabo el cálculo de comparabilidad es un pre</w:t>
      </w:r>
      <w:r>
        <w:rPr>
          <w:rFonts w:ascii="Times New Roman" w:hAnsi="Times New Roman"/>
          <w:sz w:val="24"/>
          <w:szCs w:val="24"/>
          <w:lang w:val="es-ES"/>
        </w:rPr>
        <w:t>-</w:t>
      </w:r>
      <w:r w:rsidRPr="00D42ACE">
        <w:rPr>
          <w:rFonts w:ascii="Times New Roman" w:hAnsi="Times New Roman"/>
          <w:sz w:val="24"/>
          <w:szCs w:val="24"/>
          <w:lang w:val="es-ES"/>
        </w:rPr>
        <w:t>requisito anual para recibir fondos</w:t>
      </w:r>
      <w:r w:rsidR="00EF6A49">
        <w:rPr>
          <w:rFonts w:ascii="Times New Roman" w:hAnsi="Times New Roman"/>
          <w:sz w:val="24"/>
          <w:szCs w:val="24"/>
          <w:lang w:val="es-ES"/>
        </w:rPr>
        <w:t xml:space="preserve"> del programa</w:t>
      </w:r>
      <w:r w:rsidRPr="00D42ACE">
        <w:rPr>
          <w:rFonts w:ascii="Times New Roman" w:hAnsi="Times New Roman"/>
          <w:sz w:val="24"/>
          <w:szCs w:val="24"/>
          <w:lang w:val="es-ES"/>
        </w:rPr>
        <w:t xml:space="preserve"> Título I, Parte A, ya que los mismos se asignan cada año. Según </w:t>
      </w:r>
      <w:r w:rsidR="00EF6A49">
        <w:rPr>
          <w:rFonts w:ascii="Times New Roman" w:hAnsi="Times New Roman"/>
          <w:sz w:val="24"/>
          <w:szCs w:val="24"/>
          <w:lang w:val="es-ES"/>
        </w:rPr>
        <w:t xml:space="preserve">la </w:t>
      </w:r>
      <w:r w:rsidR="006D5E70" w:rsidRPr="006D5E70">
        <w:rPr>
          <w:rFonts w:ascii="Times New Roman" w:hAnsi="Times New Roman"/>
          <w:i/>
          <w:sz w:val="24"/>
          <w:szCs w:val="24"/>
          <w:lang w:val="es-ES"/>
        </w:rPr>
        <w:t xml:space="preserve">Guía No Reglamentaria de Asuntos Fiscal del Programa </w:t>
      </w:r>
      <w:proofErr w:type="spellStart"/>
      <w:r w:rsidR="006D5E70" w:rsidRPr="006D5E70">
        <w:rPr>
          <w:rFonts w:ascii="Times New Roman" w:hAnsi="Times New Roman"/>
          <w:i/>
          <w:sz w:val="24"/>
          <w:szCs w:val="24"/>
          <w:lang w:val="es-ES"/>
        </w:rPr>
        <w:t>Titulo</w:t>
      </w:r>
      <w:proofErr w:type="spellEnd"/>
      <w:r w:rsidR="006D5E70" w:rsidRPr="006D5E70">
        <w:rPr>
          <w:rFonts w:ascii="Times New Roman" w:hAnsi="Times New Roman"/>
          <w:i/>
          <w:sz w:val="24"/>
          <w:szCs w:val="24"/>
          <w:lang w:val="es-ES"/>
        </w:rPr>
        <w:t xml:space="preserve"> I</w:t>
      </w:r>
      <w:r w:rsidR="00EF6A49">
        <w:rPr>
          <w:rFonts w:ascii="Times New Roman" w:hAnsi="Times New Roman"/>
          <w:sz w:val="24"/>
          <w:szCs w:val="24"/>
          <w:lang w:val="es-ES"/>
        </w:rPr>
        <w:t xml:space="preserve">, emitida por el USDE y </w:t>
      </w:r>
      <w:r w:rsidRPr="00D42ACE">
        <w:rPr>
          <w:rFonts w:ascii="Times New Roman" w:hAnsi="Times New Roman"/>
          <w:sz w:val="24"/>
          <w:szCs w:val="24"/>
          <w:lang w:val="es-ES"/>
        </w:rPr>
        <w:t xml:space="preserve">revisada </w:t>
      </w:r>
      <w:r w:rsidRPr="00D42ACE">
        <w:rPr>
          <w:rFonts w:ascii="Times New Roman" w:hAnsi="Times New Roman"/>
          <w:sz w:val="24"/>
          <w:szCs w:val="24"/>
          <w:lang w:val="es-ES"/>
        </w:rPr>
        <w:lastRenderedPageBreak/>
        <w:t xml:space="preserve">en febrero de 2008, las escuelas con una matrícula </w:t>
      </w:r>
      <w:r w:rsidR="00EF6A49">
        <w:rPr>
          <w:rFonts w:ascii="Times New Roman" w:hAnsi="Times New Roman"/>
          <w:sz w:val="24"/>
          <w:szCs w:val="24"/>
          <w:lang w:val="es-ES"/>
        </w:rPr>
        <w:t>con</w:t>
      </w:r>
      <w:r w:rsidR="00EF6A49" w:rsidRPr="00D42ACE">
        <w:rPr>
          <w:rFonts w:ascii="Times New Roman" w:hAnsi="Times New Roman"/>
          <w:sz w:val="24"/>
          <w:szCs w:val="24"/>
          <w:lang w:val="es-ES"/>
        </w:rPr>
        <w:t xml:space="preserve"> </w:t>
      </w:r>
      <w:r w:rsidR="00EF6A49">
        <w:rPr>
          <w:rFonts w:ascii="Times New Roman" w:hAnsi="Times New Roman"/>
          <w:sz w:val="24"/>
          <w:szCs w:val="24"/>
          <w:lang w:val="es-ES"/>
        </w:rPr>
        <w:t xml:space="preserve">menos de </w:t>
      </w:r>
      <w:r w:rsidRPr="00D42ACE">
        <w:rPr>
          <w:rFonts w:ascii="Times New Roman" w:hAnsi="Times New Roman"/>
          <w:sz w:val="24"/>
          <w:szCs w:val="24"/>
          <w:lang w:val="es-ES"/>
        </w:rPr>
        <w:t xml:space="preserve">100 estudiantes </w:t>
      </w:r>
      <w:r>
        <w:rPr>
          <w:rFonts w:ascii="Times New Roman" w:hAnsi="Times New Roman"/>
          <w:sz w:val="24"/>
          <w:szCs w:val="24"/>
          <w:lang w:val="es-ES"/>
        </w:rPr>
        <w:t>NO</w:t>
      </w:r>
      <w:r w:rsidRPr="00D42ACE">
        <w:rPr>
          <w:rFonts w:ascii="Times New Roman" w:hAnsi="Times New Roman"/>
          <w:sz w:val="24"/>
          <w:szCs w:val="24"/>
          <w:lang w:val="es-ES"/>
        </w:rPr>
        <w:t xml:space="preserve"> se consideran al determinar si se cumple o no con el requisito de comparabilidad.  </w:t>
      </w:r>
      <w:r w:rsidR="002C193F">
        <w:rPr>
          <w:rFonts w:ascii="Times New Roman" w:hAnsi="Times New Roman"/>
          <w:sz w:val="24"/>
          <w:szCs w:val="24"/>
          <w:lang w:val="es-ES"/>
        </w:rPr>
        <w:t>La Oficina de Planificación del</w:t>
      </w:r>
      <w:r w:rsidR="002C193F" w:rsidRPr="00D42ACE">
        <w:rPr>
          <w:rFonts w:ascii="Times New Roman" w:hAnsi="Times New Roman"/>
          <w:sz w:val="24"/>
          <w:szCs w:val="24"/>
          <w:lang w:val="es-ES"/>
        </w:rPr>
        <w:t xml:space="preserve"> </w:t>
      </w:r>
      <w:r w:rsidRPr="00D42ACE">
        <w:rPr>
          <w:rFonts w:ascii="Times New Roman" w:hAnsi="Times New Roman"/>
          <w:sz w:val="24"/>
          <w:szCs w:val="24"/>
          <w:lang w:val="es-ES"/>
        </w:rPr>
        <w:t xml:space="preserve">DEPR deberá validar </w:t>
      </w:r>
      <w:r w:rsidR="002C193F">
        <w:rPr>
          <w:rFonts w:ascii="Times New Roman" w:hAnsi="Times New Roman"/>
          <w:sz w:val="24"/>
          <w:szCs w:val="24"/>
          <w:lang w:val="es-ES"/>
        </w:rPr>
        <w:t>la M1</w:t>
      </w:r>
      <w:r w:rsidRPr="00D42ACE">
        <w:rPr>
          <w:rFonts w:ascii="Times New Roman" w:hAnsi="Times New Roman"/>
          <w:sz w:val="24"/>
          <w:szCs w:val="24"/>
          <w:lang w:val="es-ES"/>
        </w:rPr>
        <w:t xml:space="preserve"> para garantizar que la matrícula estudiantil sea correcta.</w:t>
      </w:r>
      <w:r w:rsidR="002C193F">
        <w:rPr>
          <w:rFonts w:ascii="Times New Roman" w:hAnsi="Times New Roman"/>
          <w:sz w:val="24"/>
          <w:szCs w:val="24"/>
          <w:lang w:val="es-ES"/>
        </w:rPr>
        <w:t xml:space="preserve"> Así mismo la Secretaria Auxiliar de Recursos Humanos deberá validar los maestros básicos incluidos en STAFF para garantizar que la información sea correcta.</w:t>
      </w:r>
      <w:r w:rsidRPr="00D42ACE">
        <w:rPr>
          <w:rFonts w:ascii="Times New Roman" w:hAnsi="Times New Roman"/>
          <w:sz w:val="24"/>
          <w:szCs w:val="24"/>
          <w:lang w:val="es-ES"/>
        </w:rPr>
        <w:t xml:space="preserve">  </w:t>
      </w:r>
    </w:p>
    <w:p w:rsidR="00E41F12" w:rsidRPr="00D42ACE" w:rsidRDefault="00E41F12" w:rsidP="000E489F">
      <w:pPr>
        <w:ind w:left="720" w:firstLine="0"/>
        <w:rPr>
          <w:rFonts w:ascii="Times New Roman" w:hAnsi="Times New Roman"/>
          <w:sz w:val="24"/>
          <w:szCs w:val="24"/>
          <w:lang w:val="es-ES"/>
        </w:rPr>
      </w:pPr>
      <w:r w:rsidRPr="00D42ACE">
        <w:rPr>
          <w:rFonts w:ascii="Times New Roman" w:hAnsi="Times New Roman"/>
          <w:sz w:val="24"/>
          <w:szCs w:val="24"/>
          <w:lang w:val="es-ES"/>
        </w:rPr>
        <w:t xml:space="preserve">Existen varias maneras para determinar si se cumple con el requisito de comparabilidad.  La </w:t>
      </w:r>
      <w:r w:rsidRPr="00AF19FD">
        <w:rPr>
          <w:rFonts w:ascii="Times New Roman" w:hAnsi="Times New Roman"/>
          <w:i/>
          <w:sz w:val="24"/>
          <w:szCs w:val="24"/>
          <w:lang w:val="es-ES"/>
        </w:rPr>
        <w:t>Guía No Reglamentaria de Asuntos Fiscales</w:t>
      </w:r>
      <w:r w:rsidR="00F4236C">
        <w:rPr>
          <w:rFonts w:ascii="Times New Roman" w:hAnsi="Times New Roman"/>
          <w:i/>
          <w:sz w:val="24"/>
          <w:szCs w:val="24"/>
          <w:lang w:val="es-ES"/>
        </w:rPr>
        <w:t xml:space="preserve"> del Programa </w:t>
      </w:r>
      <w:proofErr w:type="spellStart"/>
      <w:r w:rsidR="00F4236C">
        <w:rPr>
          <w:rFonts w:ascii="Times New Roman" w:hAnsi="Times New Roman"/>
          <w:i/>
          <w:sz w:val="24"/>
          <w:szCs w:val="24"/>
          <w:lang w:val="es-ES"/>
        </w:rPr>
        <w:t>Titulo</w:t>
      </w:r>
      <w:proofErr w:type="spellEnd"/>
      <w:r w:rsidR="00F4236C">
        <w:rPr>
          <w:rFonts w:ascii="Times New Roman" w:hAnsi="Times New Roman"/>
          <w:i/>
          <w:sz w:val="24"/>
          <w:szCs w:val="24"/>
          <w:lang w:val="es-ES"/>
        </w:rPr>
        <w:t xml:space="preserve"> I</w:t>
      </w:r>
      <w:r w:rsidRPr="00D42ACE">
        <w:rPr>
          <w:rFonts w:ascii="Times New Roman" w:hAnsi="Times New Roman"/>
          <w:sz w:val="24"/>
          <w:szCs w:val="24"/>
          <w:lang w:val="es-ES"/>
        </w:rPr>
        <w:t xml:space="preserve"> establece el uso de cualquiera de las siguientes medidas para lograr este objetivo: </w:t>
      </w:r>
    </w:p>
    <w:p w:rsidR="00E41F12" w:rsidRPr="00D42ACE" w:rsidRDefault="00E41F12" w:rsidP="000E489F">
      <w:pPr>
        <w:pStyle w:val="ListParagraph"/>
        <w:numPr>
          <w:ilvl w:val="0"/>
          <w:numId w:val="2"/>
        </w:numPr>
        <w:spacing w:after="120"/>
        <w:ind w:left="1080"/>
        <w:rPr>
          <w:rFonts w:ascii="Times New Roman" w:hAnsi="Times New Roman"/>
          <w:sz w:val="24"/>
          <w:szCs w:val="24"/>
          <w:lang w:val="es-ES"/>
        </w:rPr>
      </w:pPr>
      <w:r w:rsidRPr="00D42ACE">
        <w:rPr>
          <w:rFonts w:ascii="Times New Roman" w:hAnsi="Times New Roman"/>
          <w:sz w:val="24"/>
          <w:szCs w:val="24"/>
          <w:lang w:val="es-ES"/>
        </w:rPr>
        <w:t>Proporción de estudiantes por maestros</w:t>
      </w:r>
      <w:r w:rsidR="00F4236C">
        <w:rPr>
          <w:rFonts w:ascii="Times New Roman" w:hAnsi="Times New Roman"/>
          <w:sz w:val="24"/>
          <w:szCs w:val="24"/>
          <w:lang w:val="es-ES"/>
        </w:rPr>
        <w:t xml:space="preserve"> básicos</w:t>
      </w:r>
      <w:r w:rsidRPr="00D42ACE">
        <w:rPr>
          <w:rFonts w:ascii="Times New Roman" w:hAnsi="Times New Roman"/>
          <w:sz w:val="24"/>
          <w:szCs w:val="24"/>
          <w:lang w:val="es-ES"/>
        </w:rPr>
        <w:t>;</w:t>
      </w:r>
    </w:p>
    <w:p w:rsidR="00E41F12" w:rsidRPr="00D42ACE" w:rsidRDefault="00E41F12" w:rsidP="000E489F">
      <w:pPr>
        <w:pStyle w:val="ListParagraph"/>
        <w:numPr>
          <w:ilvl w:val="0"/>
          <w:numId w:val="2"/>
        </w:numPr>
        <w:spacing w:after="120"/>
        <w:ind w:left="1080"/>
        <w:rPr>
          <w:rFonts w:ascii="Times New Roman" w:hAnsi="Times New Roman"/>
          <w:sz w:val="24"/>
          <w:szCs w:val="24"/>
          <w:lang w:val="es-ES"/>
        </w:rPr>
      </w:pPr>
      <w:r w:rsidRPr="00D42ACE">
        <w:rPr>
          <w:rFonts w:ascii="Times New Roman" w:hAnsi="Times New Roman"/>
          <w:sz w:val="24"/>
          <w:szCs w:val="24"/>
          <w:lang w:val="es-ES"/>
        </w:rPr>
        <w:t xml:space="preserve">Proporción de estudiantes por </w:t>
      </w:r>
      <w:r>
        <w:rPr>
          <w:rFonts w:ascii="Times New Roman" w:hAnsi="Times New Roman"/>
          <w:sz w:val="24"/>
          <w:szCs w:val="24"/>
          <w:lang w:val="es-ES"/>
        </w:rPr>
        <w:t>sueldo de</w:t>
      </w:r>
      <w:r w:rsidRPr="00D42ACE">
        <w:rPr>
          <w:rFonts w:ascii="Times New Roman" w:hAnsi="Times New Roman"/>
          <w:sz w:val="24"/>
          <w:szCs w:val="24"/>
          <w:lang w:val="es-ES"/>
        </w:rPr>
        <w:t xml:space="preserve"> maestros</w:t>
      </w:r>
      <w:r w:rsidR="00F4236C">
        <w:rPr>
          <w:rFonts w:ascii="Times New Roman" w:hAnsi="Times New Roman"/>
          <w:sz w:val="24"/>
          <w:szCs w:val="24"/>
          <w:lang w:val="es-ES"/>
        </w:rPr>
        <w:t xml:space="preserve"> básicos</w:t>
      </w:r>
      <w:r w:rsidRPr="00D42ACE">
        <w:rPr>
          <w:rFonts w:ascii="Times New Roman" w:hAnsi="Times New Roman"/>
          <w:sz w:val="24"/>
          <w:szCs w:val="24"/>
          <w:lang w:val="es-ES"/>
        </w:rPr>
        <w:t>;</w:t>
      </w:r>
    </w:p>
    <w:p w:rsidR="00E41F12" w:rsidRPr="00D42ACE" w:rsidRDefault="00E41F12" w:rsidP="000E489F">
      <w:pPr>
        <w:pStyle w:val="ListParagraph"/>
        <w:numPr>
          <w:ilvl w:val="0"/>
          <w:numId w:val="2"/>
        </w:numPr>
        <w:spacing w:after="120"/>
        <w:ind w:left="1080"/>
        <w:rPr>
          <w:rFonts w:ascii="Times New Roman" w:hAnsi="Times New Roman"/>
          <w:sz w:val="24"/>
          <w:szCs w:val="24"/>
          <w:lang w:val="es-ES"/>
        </w:rPr>
      </w:pPr>
      <w:r w:rsidRPr="00D42ACE">
        <w:rPr>
          <w:rFonts w:ascii="Times New Roman" w:hAnsi="Times New Roman"/>
          <w:sz w:val="24"/>
          <w:szCs w:val="24"/>
          <w:lang w:val="es-ES"/>
        </w:rPr>
        <w:t>Gasto por estudiante; o</w:t>
      </w:r>
    </w:p>
    <w:p w:rsidR="00E41F12" w:rsidRPr="00D42ACE" w:rsidRDefault="00E41F12" w:rsidP="000E489F">
      <w:pPr>
        <w:pStyle w:val="ListParagraph"/>
        <w:numPr>
          <w:ilvl w:val="0"/>
          <w:numId w:val="2"/>
        </w:numPr>
        <w:ind w:left="1080"/>
        <w:rPr>
          <w:rFonts w:ascii="Times New Roman" w:hAnsi="Times New Roman"/>
          <w:sz w:val="24"/>
          <w:szCs w:val="24"/>
          <w:lang w:val="es-ES"/>
        </w:rPr>
      </w:pPr>
      <w:r w:rsidRPr="00D42ACE">
        <w:rPr>
          <w:rFonts w:ascii="Times New Roman" w:hAnsi="Times New Roman"/>
          <w:sz w:val="24"/>
          <w:szCs w:val="24"/>
          <w:lang w:val="es-ES"/>
        </w:rPr>
        <w:t>Un plan de asignación de recursos basado en características de los estudiantes, como por ejemplo: nivel de pobreza, competencia limitada en inglés o discapacidad, etc.</w:t>
      </w:r>
    </w:p>
    <w:p w:rsidR="002C2BA3" w:rsidRDefault="00E41F12" w:rsidP="000E489F">
      <w:pPr>
        <w:ind w:left="720" w:firstLine="0"/>
        <w:rPr>
          <w:rFonts w:ascii="Times New Roman" w:hAnsi="Times New Roman"/>
          <w:sz w:val="24"/>
          <w:szCs w:val="24"/>
          <w:lang w:val="es-ES"/>
        </w:rPr>
      </w:pPr>
      <w:r w:rsidRPr="00D42ACE">
        <w:rPr>
          <w:rFonts w:ascii="Times New Roman" w:hAnsi="Times New Roman"/>
          <w:sz w:val="24"/>
          <w:szCs w:val="24"/>
          <w:lang w:val="es-ES"/>
        </w:rPr>
        <w:t>De los métodos mencionados anteriormente, el DEPR aplicará el método de proporción de estudiantes por maestros</w:t>
      </w:r>
      <w:r w:rsidR="002C2BA3">
        <w:rPr>
          <w:rFonts w:ascii="Times New Roman" w:hAnsi="Times New Roman"/>
          <w:sz w:val="24"/>
          <w:szCs w:val="24"/>
          <w:lang w:val="es-ES"/>
        </w:rPr>
        <w:t xml:space="preserve"> básicos</w:t>
      </w:r>
      <w:r w:rsidRPr="00D42ACE">
        <w:rPr>
          <w:rFonts w:ascii="Times New Roman" w:hAnsi="Times New Roman"/>
          <w:sz w:val="24"/>
          <w:szCs w:val="24"/>
          <w:lang w:val="es-ES"/>
        </w:rPr>
        <w:t xml:space="preserve">. Dicho método será explicado con mayor detalle en la siguiente sección. </w:t>
      </w:r>
      <w:r w:rsidR="002C2BA3">
        <w:rPr>
          <w:rFonts w:ascii="Times New Roman" w:hAnsi="Times New Roman"/>
          <w:sz w:val="24"/>
          <w:szCs w:val="24"/>
          <w:lang w:val="es-ES"/>
        </w:rPr>
        <w:t xml:space="preserve">La utilización de este método para el cálculo de comparabilidad puede ser sustituida por cualquier </w:t>
      </w:r>
      <w:proofErr w:type="spellStart"/>
      <w:r w:rsidR="002C2BA3">
        <w:rPr>
          <w:rFonts w:ascii="Times New Roman" w:hAnsi="Times New Roman"/>
          <w:sz w:val="24"/>
          <w:szCs w:val="24"/>
          <w:lang w:val="es-ES"/>
        </w:rPr>
        <w:t>a</w:t>
      </w:r>
      <w:proofErr w:type="spellEnd"/>
      <w:r w:rsidR="002C2BA3">
        <w:rPr>
          <w:rFonts w:ascii="Times New Roman" w:hAnsi="Times New Roman"/>
          <w:sz w:val="24"/>
          <w:szCs w:val="24"/>
          <w:lang w:val="es-ES"/>
        </w:rPr>
        <w:t xml:space="preserve"> de los otros métodos </w:t>
      </w:r>
      <w:proofErr w:type="spellStart"/>
      <w:r w:rsidR="002C2BA3">
        <w:rPr>
          <w:rFonts w:ascii="Times New Roman" w:hAnsi="Times New Roman"/>
          <w:sz w:val="24"/>
          <w:szCs w:val="24"/>
          <w:lang w:val="es-ES"/>
        </w:rPr>
        <w:t>validos</w:t>
      </w:r>
      <w:proofErr w:type="spellEnd"/>
      <w:r w:rsidR="002C2BA3">
        <w:rPr>
          <w:rFonts w:ascii="Times New Roman" w:hAnsi="Times New Roman"/>
          <w:sz w:val="24"/>
          <w:szCs w:val="24"/>
          <w:lang w:val="es-ES"/>
        </w:rPr>
        <w:t xml:space="preserve">, </w:t>
      </w:r>
      <w:r w:rsidRPr="00D42ACE">
        <w:rPr>
          <w:rFonts w:ascii="Times New Roman" w:hAnsi="Times New Roman"/>
          <w:sz w:val="24"/>
          <w:szCs w:val="24"/>
          <w:lang w:val="es-ES"/>
        </w:rPr>
        <w:t>según sea necesario. De ser necesario, el DEPR comparará las escuelas por nivel de grado y por tamaño de grupos.</w:t>
      </w:r>
    </w:p>
    <w:p w:rsidR="00E41F12" w:rsidRDefault="002C2BA3" w:rsidP="000E489F">
      <w:pPr>
        <w:ind w:left="720" w:firstLine="0"/>
        <w:rPr>
          <w:rFonts w:ascii="Times New Roman" w:hAnsi="Times New Roman"/>
          <w:sz w:val="24"/>
          <w:szCs w:val="24"/>
          <w:lang w:val="es-ES"/>
        </w:rPr>
      </w:pPr>
      <w:r w:rsidRPr="00D42ACE">
        <w:rPr>
          <w:rFonts w:ascii="Times New Roman" w:hAnsi="Times New Roman"/>
          <w:sz w:val="24"/>
          <w:szCs w:val="24"/>
          <w:lang w:val="es-ES"/>
        </w:rPr>
        <w:t xml:space="preserve">Al determinar </w:t>
      </w:r>
      <w:r>
        <w:rPr>
          <w:rFonts w:ascii="Times New Roman" w:hAnsi="Times New Roman"/>
          <w:sz w:val="24"/>
          <w:szCs w:val="24"/>
          <w:lang w:val="es-ES"/>
        </w:rPr>
        <w:t xml:space="preserve">comparabilidad [Sección 1120A(c) </w:t>
      </w:r>
      <w:r w:rsidRPr="00D42ACE">
        <w:rPr>
          <w:rFonts w:ascii="Times New Roman" w:hAnsi="Times New Roman"/>
          <w:sz w:val="24"/>
          <w:szCs w:val="24"/>
          <w:lang w:val="es-ES"/>
        </w:rPr>
        <w:t>(2)</w:t>
      </w:r>
      <w:r>
        <w:rPr>
          <w:rFonts w:ascii="Times New Roman" w:hAnsi="Times New Roman"/>
          <w:sz w:val="24"/>
          <w:szCs w:val="24"/>
          <w:lang w:val="es-ES"/>
        </w:rPr>
        <w:t xml:space="preserve"> </w:t>
      </w:r>
      <w:r w:rsidRPr="00D42ACE">
        <w:rPr>
          <w:rFonts w:ascii="Times New Roman" w:hAnsi="Times New Roman"/>
          <w:sz w:val="24"/>
          <w:szCs w:val="24"/>
          <w:lang w:val="es-ES"/>
        </w:rPr>
        <w:t>(B) y (C)], el DEPR no tiene que incluir cambios no predecibles en la matrícula estudiantil ni en la asignación de personal que ocurran después de comenzado el año escolar.</w:t>
      </w:r>
    </w:p>
    <w:p w:rsidR="00E41F12" w:rsidRPr="00C837C5" w:rsidRDefault="00E41F12" w:rsidP="000E489F">
      <w:pPr>
        <w:spacing w:after="0"/>
        <w:rPr>
          <w:rFonts w:ascii="Times New Roman" w:hAnsi="Times New Roman"/>
          <w:sz w:val="24"/>
          <w:szCs w:val="24"/>
          <w:lang w:val="es-ES"/>
        </w:rPr>
      </w:pPr>
    </w:p>
    <w:p w:rsidR="00E41F12" w:rsidRPr="00D42ACE" w:rsidRDefault="00857992" w:rsidP="00BB48B4">
      <w:pPr>
        <w:pStyle w:val="ListParagraph"/>
        <w:numPr>
          <w:ilvl w:val="0"/>
          <w:numId w:val="1"/>
        </w:numPr>
        <w:rPr>
          <w:rFonts w:ascii="Times New Roman" w:hAnsi="Times New Roman"/>
          <w:b/>
          <w:sz w:val="24"/>
          <w:szCs w:val="24"/>
          <w:lang w:val="es-ES"/>
        </w:rPr>
      </w:pPr>
      <w:r>
        <w:rPr>
          <w:rFonts w:ascii="Times New Roman" w:hAnsi="Times New Roman"/>
          <w:b/>
          <w:sz w:val="24"/>
          <w:szCs w:val="24"/>
          <w:lang w:val="es-ES"/>
        </w:rPr>
        <w:t>Responsabilidades de cada Oficina</w:t>
      </w:r>
    </w:p>
    <w:p w:rsidR="00E41F12" w:rsidRPr="00536BDF" w:rsidRDefault="00E41F12" w:rsidP="000E489F">
      <w:pPr>
        <w:ind w:left="720" w:firstLine="0"/>
        <w:rPr>
          <w:rFonts w:ascii="Times New Roman" w:hAnsi="Times New Roman"/>
          <w:sz w:val="24"/>
          <w:szCs w:val="24"/>
          <w:lang w:val="es-ES"/>
        </w:rPr>
      </w:pPr>
      <w:r>
        <w:rPr>
          <w:rFonts w:ascii="Times New Roman" w:hAnsi="Times New Roman"/>
          <w:sz w:val="24"/>
          <w:szCs w:val="24"/>
          <w:lang w:val="es-ES"/>
        </w:rPr>
        <w:t xml:space="preserve">La Oficina de Planificación es </w:t>
      </w:r>
      <w:r w:rsidR="00466277">
        <w:rPr>
          <w:rFonts w:ascii="Times New Roman" w:hAnsi="Times New Roman"/>
          <w:sz w:val="24"/>
          <w:szCs w:val="24"/>
          <w:lang w:val="es-ES"/>
        </w:rPr>
        <w:t xml:space="preserve">la </w:t>
      </w:r>
      <w:r w:rsidR="0076650E">
        <w:rPr>
          <w:rFonts w:ascii="Times New Roman" w:hAnsi="Times New Roman"/>
          <w:sz w:val="24"/>
          <w:szCs w:val="24"/>
          <w:lang w:val="es-ES"/>
        </w:rPr>
        <w:t xml:space="preserve">principal </w:t>
      </w:r>
      <w:r>
        <w:rPr>
          <w:rFonts w:ascii="Times New Roman" w:hAnsi="Times New Roman"/>
          <w:sz w:val="24"/>
          <w:szCs w:val="24"/>
          <w:lang w:val="es-ES"/>
        </w:rPr>
        <w:t xml:space="preserve">responsable </w:t>
      </w:r>
      <w:r w:rsidR="00EB7BF3">
        <w:rPr>
          <w:rFonts w:ascii="Times New Roman" w:hAnsi="Times New Roman"/>
          <w:sz w:val="24"/>
          <w:szCs w:val="24"/>
          <w:lang w:val="es-ES"/>
        </w:rPr>
        <w:t>de asegurar que el DEPR cumpla con el requisito de comparabilidad. Como parte del proceso para calcular comparabilidad tiene que realizar las siguientes tareas:</w:t>
      </w:r>
    </w:p>
    <w:p w:rsidR="00E41F12" w:rsidRDefault="00F82E01" w:rsidP="000E489F">
      <w:pPr>
        <w:numPr>
          <w:ilvl w:val="0"/>
          <w:numId w:val="7"/>
        </w:numPr>
        <w:ind w:left="1080"/>
        <w:rPr>
          <w:rFonts w:ascii="Times New Roman" w:hAnsi="Times New Roman"/>
          <w:sz w:val="24"/>
          <w:szCs w:val="24"/>
          <w:lang w:val="es-ES"/>
        </w:rPr>
      </w:pPr>
      <w:r>
        <w:rPr>
          <w:rFonts w:ascii="Times New Roman" w:hAnsi="Times New Roman"/>
          <w:sz w:val="24"/>
          <w:szCs w:val="24"/>
          <w:lang w:val="es-ES"/>
        </w:rPr>
        <w:t>Establecer</w:t>
      </w:r>
      <w:r w:rsidR="00E41F12" w:rsidRPr="00122DFC">
        <w:rPr>
          <w:rFonts w:ascii="Times New Roman" w:hAnsi="Times New Roman"/>
          <w:sz w:val="24"/>
          <w:szCs w:val="24"/>
          <w:lang w:val="es-ES"/>
        </w:rPr>
        <w:t xml:space="preserve"> </w:t>
      </w:r>
      <w:r w:rsidR="0076650E">
        <w:rPr>
          <w:rFonts w:ascii="Times New Roman" w:hAnsi="Times New Roman"/>
          <w:sz w:val="24"/>
          <w:szCs w:val="24"/>
          <w:lang w:val="es-ES"/>
        </w:rPr>
        <w:t>los</w:t>
      </w:r>
      <w:r w:rsidR="0076650E" w:rsidRPr="00122DFC">
        <w:rPr>
          <w:rFonts w:ascii="Times New Roman" w:hAnsi="Times New Roman"/>
          <w:sz w:val="24"/>
          <w:szCs w:val="24"/>
          <w:lang w:val="es-ES"/>
        </w:rPr>
        <w:t xml:space="preserve"> </w:t>
      </w:r>
      <w:r w:rsidR="00E41F12" w:rsidRPr="00122DFC">
        <w:rPr>
          <w:rFonts w:ascii="Times New Roman" w:hAnsi="Times New Roman"/>
          <w:sz w:val="24"/>
          <w:szCs w:val="24"/>
          <w:lang w:val="es-ES"/>
        </w:rPr>
        <w:t>nivel</w:t>
      </w:r>
      <w:r w:rsidR="0076650E">
        <w:rPr>
          <w:rFonts w:ascii="Times New Roman" w:hAnsi="Times New Roman"/>
          <w:sz w:val="24"/>
          <w:szCs w:val="24"/>
          <w:lang w:val="es-ES"/>
        </w:rPr>
        <w:t>es</w:t>
      </w:r>
      <w:r w:rsidR="00E41F12" w:rsidRPr="00122DFC">
        <w:rPr>
          <w:rFonts w:ascii="Times New Roman" w:hAnsi="Times New Roman"/>
          <w:sz w:val="24"/>
          <w:szCs w:val="24"/>
          <w:lang w:val="es-ES"/>
        </w:rPr>
        <w:t xml:space="preserve"> de grado</w:t>
      </w:r>
      <w:r w:rsidR="0076650E">
        <w:rPr>
          <w:rFonts w:ascii="Times New Roman" w:hAnsi="Times New Roman"/>
          <w:sz w:val="24"/>
          <w:szCs w:val="24"/>
          <w:lang w:val="es-ES"/>
        </w:rPr>
        <w:t>s</w:t>
      </w:r>
      <w:r w:rsidR="00E41F12" w:rsidRPr="00122DFC">
        <w:rPr>
          <w:rFonts w:ascii="Times New Roman" w:hAnsi="Times New Roman"/>
          <w:sz w:val="24"/>
          <w:szCs w:val="24"/>
          <w:lang w:val="es-ES"/>
        </w:rPr>
        <w:t xml:space="preserve"> que se utilizará</w:t>
      </w:r>
      <w:r w:rsidR="0076650E">
        <w:rPr>
          <w:rFonts w:ascii="Times New Roman" w:hAnsi="Times New Roman"/>
          <w:sz w:val="24"/>
          <w:szCs w:val="24"/>
          <w:lang w:val="es-ES"/>
        </w:rPr>
        <w:t>n</w:t>
      </w:r>
      <w:r w:rsidR="00E41F12" w:rsidRPr="00122DFC">
        <w:rPr>
          <w:rFonts w:ascii="Times New Roman" w:hAnsi="Times New Roman"/>
          <w:sz w:val="24"/>
          <w:szCs w:val="24"/>
          <w:lang w:val="es-ES"/>
        </w:rPr>
        <w:t xml:space="preserve"> para </w:t>
      </w:r>
      <w:r>
        <w:rPr>
          <w:rFonts w:ascii="Times New Roman" w:hAnsi="Times New Roman"/>
          <w:sz w:val="24"/>
          <w:szCs w:val="24"/>
          <w:lang w:val="es-ES"/>
        </w:rPr>
        <w:t>realizar el cálculo de</w:t>
      </w:r>
      <w:r w:rsidRPr="00122DFC">
        <w:rPr>
          <w:rFonts w:ascii="Times New Roman" w:hAnsi="Times New Roman"/>
          <w:sz w:val="24"/>
          <w:szCs w:val="24"/>
          <w:lang w:val="es-ES"/>
        </w:rPr>
        <w:t xml:space="preserve"> </w:t>
      </w:r>
      <w:r w:rsidR="00E41F12" w:rsidRPr="00122DFC">
        <w:rPr>
          <w:rFonts w:ascii="Times New Roman" w:hAnsi="Times New Roman"/>
          <w:sz w:val="24"/>
          <w:szCs w:val="24"/>
          <w:lang w:val="es-ES"/>
        </w:rPr>
        <w:t xml:space="preserve">comparabilidad.  </w:t>
      </w:r>
    </w:p>
    <w:p w:rsidR="00EB7BF3" w:rsidRDefault="00EB7BF3" w:rsidP="000E489F">
      <w:pPr>
        <w:numPr>
          <w:ilvl w:val="0"/>
          <w:numId w:val="7"/>
        </w:numPr>
        <w:ind w:left="1080"/>
        <w:rPr>
          <w:rFonts w:ascii="Times New Roman" w:hAnsi="Times New Roman"/>
          <w:sz w:val="24"/>
          <w:szCs w:val="24"/>
          <w:lang w:val="es-ES"/>
        </w:rPr>
      </w:pPr>
      <w:r>
        <w:rPr>
          <w:rFonts w:ascii="Times New Roman" w:hAnsi="Times New Roman"/>
          <w:sz w:val="24"/>
          <w:szCs w:val="24"/>
          <w:lang w:val="es-ES"/>
        </w:rPr>
        <w:t>Certificar la M1 que será utilizara para el cálculo de comparabilidad.</w:t>
      </w:r>
    </w:p>
    <w:p w:rsidR="00F82E01" w:rsidRDefault="00F82E01" w:rsidP="000E489F">
      <w:pPr>
        <w:numPr>
          <w:ilvl w:val="0"/>
          <w:numId w:val="7"/>
        </w:numPr>
        <w:ind w:left="1080"/>
        <w:rPr>
          <w:rFonts w:ascii="Times New Roman" w:hAnsi="Times New Roman"/>
          <w:sz w:val="24"/>
          <w:szCs w:val="24"/>
          <w:lang w:val="es-ES"/>
        </w:rPr>
      </w:pPr>
      <w:r>
        <w:rPr>
          <w:rFonts w:ascii="Times New Roman" w:hAnsi="Times New Roman"/>
          <w:sz w:val="24"/>
          <w:szCs w:val="24"/>
          <w:lang w:val="es-ES"/>
        </w:rPr>
        <w:t>Solicitar a la Oficina de Presupuesto la proporción de fondos estatales</w:t>
      </w:r>
      <w:r w:rsidR="00340A5D">
        <w:rPr>
          <w:rFonts w:ascii="Times New Roman" w:hAnsi="Times New Roman"/>
          <w:sz w:val="24"/>
          <w:szCs w:val="24"/>
          <w:lang w:val="es-ES"/>
        </w:rPr>
        <w:t xml:space="preserve"> (PFE)</w:t>
      </w:r>
      <w:r>
        <w:rPr>
          <w:rFonts w:ascii="Times New Roman" w:hAnsi="Times New Roman"/>
          <w:sz w:val="24"/>
          <w:szCs w:val="24"/>
          <w:lang w:val="es-ES"/>
        </w:rPr>
        <w:t xml:space="preserve"> </w:t>
      </w:r>
      <w:r w:rsidR="00284EE9">
        <w:rPr>
          <w:rFonts w:ascii="Times New Roman" w:hAnsi="Times New Roman"/>
          <w:sz w:val="24"/>
          <w:szCs w:val="24"/>
          <w:lang w:val="es-ES"/>
        </w:rPr>
        <w:t xml:space="preserve">en relación al total de fondos </w:t>
      </w:r>
      <w:proofErr w:type="spellStart"/>
      <w:r w:rsidR="00284EE9">
        <w:rPr>
          <w:rFonts w:ascii="Times New Roman" w:hAnsi="Times New Roman"/>
          <w:sz w:val="24"/>
          <w:szCs w:val="24"/>
          <w:lang w:val="es-ES"/>
        </w:rPr>
        <w:t>schoolwide</w:t>
      </w:r>
      <w:proofErr w:type="spellEnd"/>
      <w:r w:rsidR="00284EE9">
        <w:rPr>
          <w:rFonts w:ascii="Times New Roman" w:hAnsi="Times New Roman"/>
          <w:sz w:val="24"/>
          <w:szCs w:val="24"/>
          <w:lang w:val="es-ES"/>
        </w:rPr>
        <w:t xml:space="preserve"> </w:t>
      </w:r>
      <w:r>
        <w:rPr>
          <w:rFonts w:ascii="Times New Roman" w:hAnsi="Times New Roman"/>
          <w:sz w:val="24"/>
          <w:szCs w:val="24"/>
          <w:lang w:val="es-ES"/>
        </w:rPr>
        <w:t>asignados a cada escuela SW.</w:t>
      </w:r>
    </w:p>
    <w:p w:rsidR="00F82E01" w:rsidRDefault="00F82E01" w:rsidP="000E489F">
      <w:pPr>
        <w:numPr>
          <w:ilvl w:val="0"/>
          <w:numId w:val="7"/>
        </w:numPr>
        <w:ind w:left="1080"/>
        <w:rPr>
          <w:rFonts w:ascii="Times New Roman" w:hAnsi="Times New Roman"/>
          <w:sz w:val="24"/>
          <w:szCs w:val="24"/>
          <w:lang w:val="es-ES"/>
        </w:rPr>
      </w:pPr>
      <w:r>
        <w:rPr>
          <w:rFonts w:ascii="Times New Roman" w:hAnsi="Times New Roman"/>
          <w:sz w:val="24"/>
          <w:szCs w:val="24"/>
          <w:lang w:val="es-ES"/>
        </w:rPr>
        <w:lastRenderedPageBreak/>
        <w:t>Solicitar a la Secretaria Auxiliar de Recursos Humanos la base de datos de STAFF que contenga los maestros básicos.</w:t>
      </w:r>
      <w:r w:rsidR="00EB7BF3">
        <w:rPr>
          <w:rFonts w:ascii="Times New Roman" w:hAnsi="Times New Roman"/>
          <w:sz w:val="24"/>
          <w:szCs w:val="24"/>
          <w:lang w:val="es-ES"/>
        </w:rPr>
        <w:t xml:space="preserve"> </w:t>
      </w:r>
    </w:p>
    <w:p w:rsidR="00EB7BF3" w:rsidRDefault="00EB7BF3" w:rsidP="000E489F">
      <w:pPr>
        <w:numPr>
          <w:ilvl w:val="0"/>
          <w:numId w:val="7"/>
        </w:numPr>
        <w:ind w:left="1080"/>
        <w:rPr>
          <w:rFonts w:ascii="Times New Roman" w:hAnsi="Times New Roman"/>
          <w:sz w:val="24"/>
          <w:szCs w:val="24"/>
          <w:lang w:val="es-ES"/>
        </w:rPr>
      </w:pPr>
      <w:r>
        <w:rPr>
          <w:rFonts w:ascii="Times New Roman" w:hAnsi="Times New Roman"/>
          <w:sz w:val="24"/>
          <w:szCs w:val="24"/>
          <w:lang w:val="es-ES"/>
        </w:rPr>
        <w:t xml:space="preserve">Determinar la cantidad de maestros estatales equivalentes en cada escuela </w:t>
      </w:r>
      <w:proofErr w:type="spellStart"/>
      <w:r>
        <w:rPr>
          <w:rFonts w:ascii="Times New Roman" w:hAnsi="Times New Roman"/>
          <w:sz w:val="24"/>
          <w:szCs w:val="24"/>
          <w:lang w:val="es-ES"/>
        </w:rPr>
        <w:t>schoolwide</w:t>
      </w:r>
      <w:proofErr w:type="spellEnd"/>
      <w:r>
        <w:rPr>
          <w:rFonts w:ascii="Times New Roman" w:hAnsi="Times New Roman"/>
          <w:sz w:val="24"/>
          <w:szCs w:val="24"/>
          <w:lang w:val="es-ES"/>
        </w:rPr>
        <w:t>.</w:t>
      </w:r>
    </w:p>
    <w:p w:rsidR="00CD4FCB" w:rsidRDefault="00466277" w:rsidP="000E489F">
      <w:pPr>
        <w:numPr>
          <w:ilvl w:val="0"/>
          <w:numId w:val="7"/>
        </w:numPr>
        <w:ind w:left="1080"/>
        <w:rPr>
          <w:rFonts w:ascii="Times New Roman" w:hAnsi="Times New Roman"/>
          <w:sz w:val="24"/>
          <w:szCs w:val="24"/>
          <w:lang w:val="es-ES"/>
        </w:rPr>
      </w:pPr>
      <w:r>
        <w:rPr>
          <w:rFonts w:ascii="Times New Roman" w:hAnsi="Times New Roman"/>
          <w:sz w:val="24"/>
          <w:szCs w:val="24"/>
          <w:lang w:val="es-ES"/>
        </w:rPr>
        <w:t>Determinar</w:t>
      </w:r>
      <w:r w:rsidR="00E41F12" w:rsidRPr="00536BDF">
        <w:rPr>
          <w:rFonts w:ascii="Times New Roman" w:hAnsi="Times New Roman"/>
          <w:sz w:val="24"/>
          <w:szCs w:val="24"/>
          <w:lang w:val="es-ES"/>
        </w:rPr>
        <w:t xml:space="preserve"> la </w:t>
      </w:r>
      <w:r w:rsidR="00E41F12">
        <w:rPr>
          <w:rFonts w:ascii="Times New Roman" w:hAnsi="Times New Roman"/>
          <w:sz w:val="24"/>
          <w:szCs w:val="24"/>
          <w:lang w:val="es-ES"/>
        </w:rPr>
        <w:t>cantidad de</w:t>
      </w:r>
      <w:r w:rsidR="00E41F12" w:rsidRPr="00536BDF">
        <w:rPr>
          <w:rFonts w:ascii="Times New Roman" w:hAnsi="Times New Roman"/>
          <w:sz w:val="24"/>
          <w:szCs w:val="24"/>
          <w:lang w:val="es-ES"/>
        </w:rPr>
        <w:t xml:space="preserve"> </w:t>
      </w:r>
      <w:r w:rsidR="00E41F12">
        <w:rPr>
          <w:rFonts w:ascii="Times New Roman" w:hAnsi="Times New Roman"/>
          <w:sz w:val="24"/>
          <w:szCs w:val="24"/>
          <w:lang w:val="es-ES"/>
        </w:rPr>
        <w:t>maestros</w:t>
      </w:r>
      <w:r w:rsidR="00EB7BF3">
        <w:rPr>
          <w:rFonts w:ascii="Times New Roman" w:hAnsi="Times New Roman"/>
          <w:sz w:val="24"/>
          <w:szCs w:val="24"/>
          <w:lang w:val="es-ES"/>
        </w:rPr>
        <w:t xml:space="preserve"> básicos</w:t>
      </w:r>
      <w:r w:rsidR="00E41F12" w:rsidRPr="00536BDF">
        <w:rPr>
          <w:rFonts w:ascii="Times New Roman" w:hAnsi="Times New Roman"/>
          <w:sz w:val="24"/>
          <w:szCs w:val="24"/>
          <w:lang w:val="es-ES"/>
        </w:rPr>
        <w:t xml:space="preserve"> por escuela.</w:t>
      </w:r>
    </w:p>
    <w:p w:rsidR="00CD4FCB" w:rsidRDefault="00CD4FCB" w:rsidP="000E489F">
      <w:pPr>
        <w:numPr>
          <w:ilvl w:val="0"/>
          <w:numId w:val="7"/>
        </w:numPr>
        <w:ind w:left="1080"/>
        <w:rPr>
          <w:rFonts w:ascii="Times New Roman" w:hAnsi="Times New Roman"/>
          <w:sz w:val="24"/>
          <w:szCs w:val="24"/>
          <w:lang w:val="es-ES"/>
        </w:rPr>
      </w:pPr>
      <w:r>
        <w:rPr>
          <w:rFonts w:ascii="Times New Roman" w:hAnsi="Times New Roman"/>
          <w:sz w:val="24"/>
          <w:szCs w:val="24"/>
          <w:lang w:val="es-ES"/>
        </w:rPr>
        <w:t xml:space="preserve">Realizar el cálculo </w:t>
      </w:r>
      <w:r w:rsidR="00284EE9">
        <w:rPr>
          <w:rFonts w:ascii="Times New Roman" w:hAnsi="Times New Roman"/>
          <w:sz w:val="24"/>
          <w:szCs w:val="24"/>
          <w:lang w:val="es-ES"/>
        </w:rPr>
        <w:t xml:space="preserve">preliminar </w:t>
      </w:r>
      <w:r>
        <w:rPr>
          <w:rFonts w:ascii="Times New Roman" w:hAnsi="Times New Roman"/>
          <w:sz w:val="24"/>
          <w:szCs w:val="24"/>
          <w:lang w:val="es-ES"/>
        </w:rPr>
        <w:t>de comparabilidad y notificar a la Secretaria Auxiliar de Recursos Humanos los resultados del mismo.</w:t>
      </w:r>
    </w:p>
    <w:p w:rsidR="00284EE9" w:rsidRDefault="00284EE9" w:rsidP="000E489F">
      <w:pPr>
        <w:numPr>
          <w:ilvl w:val="0"/>
          <w:numId w:val="7"/>
        </w:numPr>
        <w:ind w:left="1080"/>
        <w:rPr>
          <w:rFonts w:ascii="Times New Roman" w:hAnsi="Times New Roman"/>
          <w:sz w:val="24"/>
          <w:szCs w:val="24"/>
          <w:lang w:val="es-ES"/>
        </w:rPr>
      </w:pPr>
      <w:r>
        <w:rPr>
          <w:rFonts w:ascii="Times New Roman" w:hAnsi="Times New Roman"/>
          <w:sz w:val="24"/>
          <w:szCs w:val="24"/>
          <w:lang w:val="es-ES"/>
        </w:rPr>
        <w:t xml:space="preserve">Solicitar a la Secretaría Auxiliar de Recursos Humanos la base de datos de STAFF que contenga los maestros básicos, luego </w:t>
      </w:r>
      <w:proofErr w:type="gramStart"/>
      <w:r>
        <w:rPr>
          <w:rFonts w:ascii="Times New Roman" w:hAnsi="Times New Roman"/>
          <w:sz w:val="24"/>
          <w:szCs w:val="24"/>
          <w:lang w:val="es-ES"/>
        </w:rPr>
        <w:t>del movimientos realizado</w:t>
      </w:r>
      <w:proofErr w:type="gramEnd"/>
      <w:r>
        <w:rPr>
          <w:rFonts w:ascii="Times New Roman" w:hAnsi="Times New Roman"/>
          <w:sz w:val="24"/>
          <w:szCs w:val="24"/>
          <w:lang w:val="es-ES"/>
        </w:rPr>
        <w:t xml:space="preserve"> para hacer las escuelas comparables.</w:t>
      </w:r>
    </w:p>
    <w:p w:rsidR="00CD4FCB" w:rsidRDefault="00CD4FCB" w:rsidP="000E489F">
      <w:pPr>
        <w:numPr>
          <w:ilvl w:val="0"/>
          <w:numId w:val="7"/>
        </w:numPr>
        <w:ind w:left="1080"/>
        <w:rPr>
          <w:rFonts w:ascii="Times New Roman" w:hAnsi="Times New Roman"/>
          <w:sz w:val="24"/>
          <w:szCs w:val="24"/>
          <w:lang w:val="es-ES"/>
        </w:rPr>
      </w:pPr>
      <w:r>
        <w:rPr>
          <w:rFonts w:ascii="Times New Roman" w:hAnsi="Times New Roman"/>
          <w:sz w:val="24"/>
          <w:szCs w:val="24"/>
          <w:lang w:val="es-ES"/>
        </w:rPr>
        <w:t>Realizar el cálculo de comparabilidad final y certificar los resultados del mismo.</w:t>
      </w:r>
    </w:p>
    <w:p w:rsidR="00CD4FCB" w:rsidRPr="00CD4FCB" w:rsidRDefault="00CD4FCB" w:rsidP="000E489F">
      <w:pPr>
        <w:numPr>
          <w:ilvl w:val="0"/>
          <w:numId w:val="7"/>
        </w:numPr>
        <w:ind w:left="1080"/>
        <w:rPr>
          <w:rFonts w:ascii="Times New Roman" w:hAnsi="Times New Roman"/>
          <w:sz w:val="24"/>
          <w:szCs w:val="24"/>
          <w:lang w:val="es-ES"/>
        </w:rPr>
      </w:pPr>
      <w:r>
        <w:rPr>
          <w:rFonts w:ascii="Times New Roman" w:hAnsi="Times New Roman"/>
          <w:sz w:val="24"/>
          <w:szCs w:val="24"/>
          <w:lang w:val="es-ES"/>
        </w:rPr>
        <w:t>Notificar a la Oficina de Asuntos Federales, mediante la certificación de comparabilidad, los resultados del cálculo de comparabilidad final.</w:t>
      </w:r>
    </w:p>
    <w:p w:rsidR="00CD4FCB" w:rsidRDefault="00CD4FCB" w:rsidP="00284EE9">
      <w:pPr>
        <w:spacing w:after="0"/>
        <w:ind w:left="0" w:firstLine="0"/>
        <w:rPr>
          <w:rFonts w:ascii="Times New Roman" w:hAnsi="Times New Roman"/>
          <w:sz w:val="24"/>
          <w:szCs w:val="24"/>
          <w:lang w:val="es-ES"/>
        </w:rPr>
      </w:pPr>
    </w:p>
    <w:p w:rsidR="00CD4FCB" w:rsidRDefault="00CD4FCB" w:rsidP="00CD4FCB">
      <w:pPr>
        <w:rPr>
          <w:rFonts w:ascii="Times New Roman" w:hAnsi="Times New Roman"/>
          <w:sz w:val="24"/>
          <w:szCs w:val="24"/>
          <w:lang w:val="es-ES"/>
        </w:rPr>
      </w:pPr>
      <w:r>
        <w:rPr>
          <w:rFonts w:ascii="Times New Roman" w:hAnsi="Times New Roman"/>
          <w:sz w:val="24"/>
          <w:szCs w:val="24"/>
          <w:lang w:val="es-ES"/>
        </w:rPr>
        <w:t>La Oficina de Presupuesto es responsable de realizar las siguientes tareas:</w:t>
      </w:r>
    </w:p>
    <w:p w:rsidR="00CD4FCB" w:rsidRPr="00284EE9" w:rsidRDefault="00284EE9" w:rsidP="000E489F">
      <w:pPr>
        <w:pStyle w:val="ListParagraph"/>
        <w:numPr>
          <w:ilvl w:val="0"/>
          <w:numId w:val="11"/>
        </w:numPr>
        <w:ind w:left="1080"/>
        <w:rPr>
          <w:rFonts w:ascii="Times New Roman" w:hAnsi="Times New Roman"/>
          <w:sz w:val="24"/>
          <w:szCs w:val="24"/>
          <w:lang w:val="es-ES"/>
        </w:rPr>
      </w:pPr>
      <w:r>
        <w:rPr>
          <w:rFonts w:ascii="Times New Roman" w:hAnsi="Times New Roman"/>
          <w:sz w:val="24"/>
          <w:szCs w:val="24"/>
          <w:lang w:val="es-ES"/>
        </w:rPr>
        <w:t>Enviar a la Oficina de Planificación la proporción de fondos estatales</w:t>
      </w:r>
      <w:r w:rsidR="00340A5D">
        <w:rPr>
          <w:rFonts w:ascii="Times New Roman" w:hAnsi="Times New Roman"/>
          <w:sz w:val="24"/>
          <w:szCs w:val="24"/>
          <w:lang w:val="es-ES"/>
        </w:rPr>
        <w:t xml:space="preserve"> (PFE)</w:t>
      </w:r>
      <w:r>
        <w:rPr>
          <w:rFonts w:ascii="Times New Roman" w:hAnsi="Times New Roman"/>
          <w:sz w:val="24"/>
          <w:szCs w:val="24"/>
          <w:lang w:val="es-ES"/>
        </w:rPr>
        <w:t xml:space="preserve"> en relación al total de fondos </w:t>
      </w:r>
      <w:proofErr w:type="spellStart"/>
      <w:r>
        <w:rPr>
          <w:rFonts w:ascii="Times New Roman" w:hAnsi="Times New Roman"/>
          <w:sz w:val="24"/>
          <w:szCs w:val="24"/>
          <w:lang w:val="es-ES"/>
        </w:rPr>
        <w:t>schoolwide</w:t>
      </w:r>
      <w:proofErr w:type="spellEnd"/>
      <w:r>
        <w:rPr>
          <w:rFonts w:ascii="Times New Roman" w:hAnsi="Times New Roman"/>
          <w:sz w:val="24"/>
          <w:szCs w:val="24"/>
          <w:lang w:val="es-ES"/>
        </w:rPr>
        <w:t xml:space="preserve"> asignados a cada escuela SW. </w:t>
      </w:r>
    </w:p>
    <w:p w:rsidR="00CD4FCB" w:rsidRDefault="00CD4FCB" w:rsidP="00284EE9">
      <w:pPr>
        <w:spacing w:after="0"/>
        <w:ind w:left="0" w:firstLine="0"/>
        <w:rPr>
          <w:rFonts w:ascii="Times New Roman" w:hAnsi="Times New Roman"/>
          <w:sz w:val="24"/>
          <w:szCs w:val="24"/>
          <w:lang w:val="es-ES"/>
        </w:rPr>
      </w:pPr>
    </w:p>
    <w:p w:rsidR="00284EE9" w:rsidRDefault="00284EE9" w:rsidP="000E489F">
      <w:pPr>
        <w:ind w:left="720" w:firstLine="0"/>
        <w:rPr>
          <w:rFonts w:ascii="Times New Roman" w:hAnsi="Times New Roman"/>
          <w:sz w:val="24"/>
          <w:szCs w:val="24"/>
          <w:lang w:val="es-ES"/>
        </w:rPr>
      </w:pPr>
      <w:r>
        <w:rPr>
          <w:rFonts w:ascii="Times New Roman" w:hAnsi="Times New Roman"/>
          <w:sz w:val="24"/>
          <w:szCs w:val="24"/>
          <w:lang w:val="es-ES"/>
        </w:rPr>
        <w:t>La Secretaría Auxiliar de Recursos Humanos es responsable de realizar las siguientes tareas:</w:t>
      </w:r>
    </w:p>
    <w:p w:rsidR="00CD4FCB" w:rsidRDefault="00284EE9" w:rsidP="000E489F">
      <w:pPr>
        <w:pStyle w:val="ListParagraph"/>
        <w:numPr>
          <w:ilvl w:val="0"/>
          <w:numId w:val="12"/>
        </w:numPr>
        <w:ind w:left="1080"/>
        <w:contextualSpacing w:val="0"/>
        <w:rPr>
          <w:rFonts w:ascii="Times New Roman" w:hAnsi="Times New Roman"/>
          <w:sz w:val="24"/>
          <w:szCs w:val="24"/>
          <w:lang w:val="es-ES"/>
        </w:rPr>
      </w:pPr>
      <w:r>
        <w:rPr>
          <w:rFonts w:ascii="Times New Roman" w:hAnsi="Times New Roman"/>
          <w:sz w:val="24"/>
          <w:szCs w:val="24"/>
          <w:lang w:val="es-ES"/>
        </w:rPr>
        <w:t xml:space="preserve">Enviar a la Oficina de Planificación la base de datos de STAFF que contenga los maestros básicos. La base de datos debe ser extraída de STAFF en la misma fecha que se </w:t>
      </w:r>
      <w:proofErr w:type="spellStart"/>
      <w:r>
        <w:rPr>
          <w:rFonts w:ascii="Times New Roman" w:hAnsi="Times New Roman"/>
          <w:sz w:val="24"/>
          <w:szCs w:val="24"/>
          <w:lang w:val="es-ES"/>
        </w:rPr>
        <w:t>certifico</w:t>
      </w:r>
      <w:proofErr w:type="spellEnd"/>
      <w:r>
        <w:rPr>
          <w:rFonts w:ascii="Times New Roman" w:hAnsi="Times New Roman"/>
          <w:sz w:val="24"/>
          <w:szCs w:val="24"/>
          <w:lang w:val="es-ES"/>
        </w:rPr>
        <w:t xml:space="preserve"> la M1 o en una fecha cercana. No debería haber de más de dos semanas de diferencia entre la fecha de la M1 y la base de datos de STAFF. Esto debido a que el cálculo de </w:t>
      </w:r>
      <w:proofErr w:type="spellStart"/>
      <w:r>
        <w:rPr>
          <w:rFonts w:ascii="Times New Roman" w:hAnsi="Times New Roman"/>
          <w:sz w:val="24"/>
          <w:szCs w:val="24"/>
          <w:lang w:val="es-ES"/>
        </w:rPr>
        <w:t>comparabildad</w:t>
      </w:r>
      <w:proofErr w:type="spellEnd"/>
      <w:r>
        <w:rPr>
          <w:rFonts w:ascii="Times New Roman" w:hAnsi="Times New Roman"/>
          <w:sz w:val="24"/>
          <w:szCs w:val="24"/>
          <w:lang w:val="es-ES"/>
        </w:rPr>
        <w:t xml:space="preserve"> es un “retrato” de la situación (tanto de la cantidad de estudiantes como de maestros) en un punto en el tiempo, por lo que has dos variables a ser utilizadas deben ser consistentes en el tiempo.</w:t>
      </w:r>
    </w:p>
    <w:p w:rsidR="00284EE9" w:rsidRDefault="00284EE9" w:rsidP="000E489F">
      <w:pPr>
        <w:pStyle w:val="ListParagraph"/>
        <w:numPr>
          <w:ilvl w:val="0"/>
          <w:numId w:val="12"/>
        </w:numPr>
        <w:ind w:left="1080"/>
        <w:contextualSpacing w:val="0"/>
        <w:rPr>
          <w:rFonts w:ascii="Times New Roman" w:hAnsi="Times New Roman"/>
          <w:sz w:val="24"/>
          <w:szCs w:val="24"/>
          <w:lang w:val="es-ES"/>
        </w:rPr>
      </w:pPr>
      <w:r>
        <w:rPr>
          <w:rFonts w:ascii="Times New Roman" w:hAnsi="Times New Roman"/>
          <w:sz w:val="24"/>
          <w:szCs w:val="24"/>
          <w:lang w:val="es-ES"/>
        </w:rPr>
        <w:t>Solicitar a la Oficina de Planificación el resultado del cálculo preliminar de comparabilidad.</w:t>
      </w:r>
    </w:p>
    <w:p w:rsidR="00284EE9" w:rsidRDefault="00284EE9" w:rsidP="000E489F">
      <w:pPr>
        <w:pStyle w:val="ListParagraph"/>
        <w:numPr>
          <w:ilvl w:val="0"/>
          <w:numId w:val="12"/>
        </w:numPr>
        <w:ind w:left="1080"/>
        <w:contextualSpacing w:val="0"/>
        <w:rPr>
          <w:rFonts w:ascii="Times New Roman" w:hAnsi="Times New Roman"/>
          <w:sz w:val="24"/>
          <w:szCs w:val="24"/>
          <w:lang w:val="es-ES"/>
        </w:rPr>
      </w:pPr>
      <w:r>
        <w:rPr>
          <w:rFonts w:ascii="Times New Roman" w:hAnsi="Times New Roman"/>
          <w:sz w:val="24"/>
          <w:szCs w:val="24"/>
          <w:lang w:val="es-ES"/>
        </w:rPr>
        <w:lastRenderedPageBreak/>
        <w:t>Realizar los movimientos de maestros básicos entre escuelas necesarios para hacer que todas las escuelas sean comparables.</w:t>
      </w:r>
    </w:p>
    <w:p w:rsidR="00284EE9" w:rsidRDefault="00284EE9" w:rsidP="000E489F">
      <w:pPr>
        <w:pStyle w:val="ListParagraph"/>
        <w:numPr>
          <w:ilvl w:val="0"/>
          <w:numId w:val="12"/>
        </w:numPr>
        <w:ind w:left="1080"/>
        <w:contextualSpacing w:val="0"/>
        <w:rPr>
          <w:rFonts w:ascii="Times New Roman" w:hAnsi="Times New Roman"/>
          <w:sz w:val="24"/>
          <w:szCs w:val="24"/>
          <w:lang w:val="es-ES"/>
        </w:rPr>
      </w:pPr>
      <w:r>
        <w:rPr>
          <w:rFonts w:ascii="Times New Roman" w:hAnsi="Times New Roman"/>
          <w:sz w:val="24"/>
          <w:szCs w:val="24"/>
          <w:lang w:val="es-ES"/>
        </w:rPr>
        <w:t xml:space="preserve">Notificar </w:t>
      </w:r>
      <w:r w:rsidR="00D0635D">
        <w:rPr>
          <w:rFonts w:ascii="Times New Roman" w:hAnsi="Times New Roman"/>
          <w:sz w:val="24"/>
          <w:szCs w:val="24"/>
          <w:lang w:val="es-ES"/>
        </w:rPr>
        <w:t xml:space="preserve">mediante un comunicado </w:t>
      </w:r>
      <w:r>
        <w:rPr>
          <w:rFonts w:ascii="Times New Roman" w:hAnsi="Times New Roman"/>
          <w:sz w:val="24"/>
          <w:szCs w:val="24"/>
          <w:lang w:val="es-ES"/>
        </w:rPr>
        <w:t xml:space="preserve">a las escuelas, mediante las Regiones, el resultado del cálculo de comparabilidad y los movimientos de maestros básicos que se estarán realizando para hacer las escuelas comparables. </w:t>
      </w:r>
    </w:p>
    <w:p w:rsidR="00D0635D" w:rsidRDefault="00D0635D" w:rsidP="000E489F">
      <w:pPr>
        <w:pStyle w:val="ListParagraph"/>
        <w:numPr>
          <w:ilvl w:val="0"/>
          <w:numId w:val="12"/>
        </w:numPr>
        <w:ind w:left="1080"/>
        <w:contextualSpacing w:val="0"/>
        <w:rPr>
          <w:rFonts w:ascii="Times New Roman" w:hAnsi="Times New Roman"/>
          <w:sz w:val="24"/>
          <w:szCs w:val="24"/>
          <w:lang w:val="es-ES"/>
        </w:rPr>
      </w:pPr>
      <w:r>
        <w:rPr>
          <w:rFonts w:ascii="Times New Roman" w:hAnsi="Times New Roman"/>
          <w:sz w:val="24"/>
          <w:szCs w:val="24"/>
          <w:lang w:val="es-ES"/>
        </w:rPr>
        <w:t xml:space="preserve">Solicitar a las Regiones la evidencia de que se le </w:t>
      </w:r>
      <w:proofErr w:type="spellStart"/>
      <w:r>
        <w:rPr>
          <w:rFonts w:ascii="Times New Roman" w:hAnsi="Times New Roman"/>
          <w:sz w:val="24"/>
          <w:szCs w:val="24"/>
          <w:lang w:val="es-ES"/>
        </w:rPr>
        <w:t>notifico</w:t>
      </w:r>
      <w:proofErr w:type="spellEnd"/>
      <w:r>
        <w:rPr>
          <w:rFonts w:ascii="Times New Roman" w:hAnsi="Times New Roman"/>
          <w:sz w:val="24"/>
          <w:szCs w:val="24"/>
          <w:lang w:val="es-ES"/>
        </w:rPr>
        <w:t xml:space="preserve"> a las escuelas el resultado del cálculo de comparabilidad y los movimientos de maestros básicos necesarios para hacer las escuelas comparables.</w:t>
      </w:r>
    </w:p>
    <w:p w:rsidR="00284EE9" w:rsidRPr="00284EE9" w:rsidRDefault="00284EE9" w:rsidP="000E489F">
      <w:pPr>
        <w:pStyle w:val="ListParagraph"/>
        <w:numPr>
          <w:ilvl w:val="0"/>
          <w:numId w:val="12"/>
        </w:numPr>
        <w:ind w:left="1080"/>
        <w:contextualSpacing w:val="0"/>
        <w:rPr>
          <w:rFonts w:ascii="Times New Roman" w:hAnsi="Times New Roman"/>
          <w:sz w:val="24"/>
          <w:szCs w:val="24"/>
          <w:lang w:val="es-ES"/>
        </w:rPr>
      </w:pPr>
      <w:r>
        <w:rPr>
          <w:rFonts w:ascii="Times New Roman" w:hAnsi="Times New Roman"/>
          <w:sz w:val="24"/>
          <w:szCs w:val="24"/>
          <w:lang w:val="es-ES"/>
        </w:rPr>
        <w:t>Enviar a la Oficina de Planificación la base de datos de STAFF que contenga los maestros básicos, luego de hab</w:t>
      </w:r>
      <w:r w:rsidR="00D0635D">
        <w:rPr>
          <w:rFonts w:ascii="Times New Roman" w:hAnsi="Times New Roman"/>
          <w:sz w:val="24"/>
          <w:szCs w:val="24"/>
          <w:lang w:val="es-ES"/>
        </w:rPr>
        <w:t>er realizado los movimientos necesarios para hacer las escuelas comparables.</w:t>
      </w:r>
    </w:p>
    <w:p w:rsidR="00D0635D" w:rsidRDefault="00D0635D" w:rsidP="00733632">
      <w:pPr>
        <w:spacing w:after="0"/>
        <w:ind w:left="360" w:firstLine="0"/>
        <w:rPr>
          <w:rFonts w:ascii="Times New Roman" w:hAnsi="Times New Roman"/>
          <w:sz w:val="24"/>
          <w:szCs w:val="24"/>
          <w:lang w:val="es-ES"/>
        </w:rPr>
      </w:pPr>
    </w:p>
    <w:p w:rsidR="00733632" w:rsidRDefault="00733632" w:rsidP="00733632">
      <w:pPr>
        <w:rPr>
          <w:rFonts w:ascii="Times New Roman" w:hAnsi="Times New Roman"/>
          <w:sz w:val="24"/>
          <w:szCs w:val="24"/>
          <w:lang w:val="es-ES"/>
        </w:rPr>
      </w:pPr>
      <w:r>
        <w:rPr>
          <w:rFonts w:ascii="Times New Roman" w:hAnsi="Times New Roman"/>
          <w:sz w:val="24"/>
          <w:szCs w:val="24"/>
          <w:lang w:val="es-ES"/>
        </w:rPr>
        <w:t>La Región es responsable de realizar las siguientes tareas:</w:t>
      </w:r>
    </w:p>
    <w:p w:rsidR="00D0635D" w:rsidRDefault="00733632" w:rsidP="000E489F">
      <w:pPr>
        <w:pStyle w:val="ListParagraph"/>
        <w:numPr>
          <w:ilvl w:val="0"/>
          <w:numId w:val="13"/>
        </w:numPr>
        <w:ind w:left="1080"/>
        <w:rPr>
          <w:rFonts w:ascii="Times New Roman" w:hAnsi="Times New Roman"/>
          <w:sz w:val="24"/>
          <w:szCs w:val="24"/>
          <w:lang w:val="es-ES"/>
        </w:rPr>
      </w:pPr>
      <w:r>
        <w:rPr>
          <w:rFonts w:ascii="Times New Roman" w:hAnsi="Times New Roman"/>
          <w:sz w:val="24"/>
          <w:szCs w:val="24"/>
          <w:lang w:val="es-ES"/>
        </w:rPr>
        <w:t>Notificar a las escuelas el resultado del cálculo de comparabilidad y los movimientos de maestros básicos necesarios para haces las escuelas comparables.</w:t>
      </w:r>
    </w:p>
    <w:p w:rsidR="00733632" w:rsidRDefault="00733632" w:rsidP="00733632">
      <w:pPr>
        <w:spacing w:after="0"/>
        <w:ind w:left="720" w:firstLine="0"/>
        <w:rPr>
          <w:rFonts w:ascii="Times New Roman" w:hAnsi="Times New Roman"/>
          <w:sz w:val="24"/>
          <w:szCs w:val="24"/>
          <w:lang w:val="es-ES"/>
        </w:rPr>
      </w:pPr>
    </w:p>
    <w:p w:rsidR="00733632" w:rsidRDefault="00733632" w:rsidP="00733632">
      <w:pPr>
        <w:rPr>
          <w:rFonts w:ascii="Times New Roman" w:hAnsi="Times New Roman"/>
          <w:sz w:val="24"/>
          <w:szCs w:val="24"/>
          <w:lang w:val="es-ES"/>
        </w:rPr>
      </w:pPr>
      <w:r>
        <w:rPr>
          <w:rFonts w:ascii="Times New Roman" w:hAnsi="Times New Roman"/>
          <w:sz w:val="24"/>
          <w:szCs w:val="24"/>
          <w:lang w:val="es-ES"/>
        </w:rPr>
        <w:t>La Oficina de Asuntos Federales es responsable de realizar las siguientes tareas:</w:t>
      </w:r>
    </w:p>
    <w:p w:rsidR="00733632" w:rsidRPr="00733632" w:rsidRDefault="00733632" w:rsidP="000E489F">
      <w:pPr>
        <w:pStyle w:val="ListParagraph"/>
        <w:numPr>
          <w:ilvl w:val="0"/>
          <w:numId w:val="14"/>
        </w:numPr>
        <w:ind w:left="1080"/>
        <w:rPr>
          <w:rFonts w:ascii="Times New Roman" w:hAnsi="Times New Roman"/>
          <w:sz w:val="24"/>
          <w:szCs w:val="24"/>
          <w:lang w:val="es-ES"/>
        </w:rPr>
      </w:pPr>
      <w:r>
        <w:rPr>
          <w:rFonts w:ascii="Times New Roman" w:hAnsi="Times New Roman"/>
          <w:sz w:val="24"/>
          <w:szCs w:val="24"/>
          <w:lang w:val="es-ES"/>
        </w:rPr>
        <w:t>Solicitar a la Oficina de Planificación la certificación del resultado del cálculo final de comparabilidad.</w:t>
      </w:r>
    </w:p>
    <w:p w:rsidR="00733632" w:rsidRDefault="00857992" w:rsidP="000E489F">
      <w:pPr>
        <w:tabs>
          <w:tab w:val="left" w:pos="2820"/>
        </w:tabs>
        <w:spacing w:after="0"/>
        <w:ind w:left="720" w:firstLine="0"/>
        <w:rPr>
          <w:rFonts w:ascii="Times New Roman" w:hAnsi="Times New Roman"/>
          <w:sz w:val="24"/>
          <w:szCs w:val="24"/>
          <w:lang w:val="es-ES"/>
        </w:rPr>
      </w:pPr>
      <w:r>
        <w:rPr>
          <w:rFonts w:ascii="Times New Roman" w:hAnsi="Times New Roman"/>
          <w:sz w:val="24"/>
          <w:szCs w:val="24"/>
          <w:lang w:val="es-ES"/>
        </w:rPr>
        <w:tab/>
      </w:r>
    </w:p>
    <w:p w:rsidR="00857992" w:rsidRPr="00D42ACE" w:rsidRDefault="00857992" w:rsidP="00857992">
      <w:pPr>
        <w:pStyle w:val="ListParagraph"/>
        <w:numPr>
          <w:ilvl w:val="0"/>
          <w:numId w:val="1"/>
        </w:numPr>
        <w:contextualSpacing w:val="0"/>
        <w:rPr>
          <w:rFonts w:ascii="Times New Roman" w:hAnsi="Times New Roman"/>
          <w:b/>
          <w:sz w:val="24"/>
          <w:szCs w:val="24"/>
          <w:lang w:val="es-ES"/>
        </w:rPr>
      </w:pPr>
      <w:r>
        <w:rPr>
          <w:rFonts w:ascii="Times New Roman" w:hAnsi="Times New Roman"/>
          <w:b/>
          <w:sz w:val="24"/>
          <w:szCs w:val="24"/>
          <w:lang w:val="es-ES"/>
        </w:rPr>
        <w:t xml:space="preserve">Procedimientos para Calcular </w:t>
      </w:r>
      <w:proofErr w:type="spellStart"/>
      <w:r>
        <w:rPr>
          <w:rFonts w:ascii="Times New Roman" w:hAnsi="Times New Roman"/>
          <w:b/>
          <w:sz w:val="24"/>
          <w:szCs w:val="24"/>
          <w:lang w:val="es-ES"/>
        </w:rPr>
        <w:t>Comparabildad</w:t>
      </w:r>
      <w:proofErr w:type="spellEnd"/>
    </w:p>
    <w:p w:rsidR="00857992" w:rsidRPr="00857992" w:rsidRDefault="00857992" w:rsidP="000E489F">
      <w:pPr>
        <w:pStyle w:val="ListParagraph"/>
        <w:numPr>
          <w:ilvl w:val="0"/>
          <w:numId w:val="15"/>
        </w:numPr>
        <w:ind w:left="1080"/>
        <w:rPr>
          <w:rFonts w:ascii="Times New Roman" w:hAnsi="Times New Roman"/>
          <w:sz w:val="24"/>
          <w:szCs w:val="24"/>
          <w:lang w:val="es-ES"/>
        </w:rPr>
      </w:pPr>
      <w:r>
        <w:rPr>
          <w:rFonts w:ascii="Times New Roman" w:hAnsi="Times New Roman"/>
          <w:sz w:val="24"/>
          <w:szCs w:val="24"/>
          <w:lang w:val="es-ES"/>
        </w:rPr>
        <w:t xml:space="preserve">Proporción de </w:t>
      </w:r>
      <w:r w:rsidR="00994E2E">
        <w:rPr>
          <w:rFonts w:ascii="Times New Roman" w:hAnsi="Times New Roman"/>
          <w:sz w:val="24"/>
          <w:szCs w:val="24"/>
          <w:lang w:val="es-ES"/>
        </w:rPr>
        <w:t>fondos estatales</w:t>
      </w:r>
      <w:r w:rsidR="007A69E7">
        <w:rPr>
          <w:rFonts w:ascii="Times New Roman" w:hAnsi="Times New Roman"/>
          <w:sz w:val="24"/>
          <w:szCs w:val="24"/>
          <w:lang w:val="es-ES"/>
        </w:rPr>
        <w:t xml:space="preserve"> (PFE)</w:t>
      </w:r>
      <w:r w:rsidR="00994E2E">
        <w:rPr>
          <w:rFonts w:ascii="Times New Roman" w:hAnsi="Times New Roman"/>
          <w:sz w:val="24"/>
          <w:szCs w:val="24"/>
          <w:lang w:val="es-ES"/>
        </w:rPr>
        <w:t xml:space="preserve"> en escuelas SW</w:t>
      </w:r>
    </w:p>
    <w:p w:rsidR="00994E2E" w:rsidRDefault="00994E2E" w:rsidP="000E489F">
      <w:pPr>
        <w:ind w:firstLine="0"/>
        <w:rPr>
          <w:rFonts w:ascii="Times New Roman" w:hAnsi="Times New Roman"/>
          <w:sz w:val="24"/>
          <w:szCs w:val="24"/>
          <w:lang w:val="es-ES"/>
        </w:rPr>
      </w:pPr>
      <w:r>
        <w:rPr>
          <w:rFonts w:ascii="Times New Roman" w:hAnsi="Times New Roman"/>
          <w:sz w:val="24"/>
          <w:szCs w:val="24"/>
          <w:lang w:val="es-ES"/>
        </w:rPr>
        <w:t xml:space="preserve">Para determinar la </w:t>
      </w:r>
      <w:r w:rsidR="007A69E7">
        <w:rPr>
          <w:rFonts w:ascii="Times New Roman" w:hAnsi="Times New Roman"/>
          <w:sz w:val="24"/>
          <w:szCs w:val="24"/>
          <w:lang w:val="es-ES"/>
        </w:rPr>
        <w:t>PFE</w:t>
      </w:r>
      <w:r>
        <w:rPr>
          <w:rFonts w:ascii="Times New Roman" w:hAnsi="Times New Roman"/>
          <w:sz w:val="24"/>
          <w:szCs w:val="24"/>
          <w:lang w:val="es-ES"/>
        </w:rPr>
        <w:t xml:space="preserve"> estatales en las escuelas SW la Oficina de Presupuesto realizará el siguiente procedimiento:</w:t>
      </w:r>
    </w:p>
    <w:p w:rsidR="00994E2E" w:rsidRDefault="00CE1B57" w:rsidP="000E489F">
      <w:pPr>
        <w:pStyle w:val="ListParagraph"/>
        <w:numPr>
          <w:ilvl w:val="0"/>
          <w:numId w:val="16"/>
        </w:numPr>
        <w:ind w:left="1440"/>
        <w:contextualSpacing w:val="0"/>
        <w:rPr>
          <w:rFonts w:ascii="Times New Roman" w:hAnsi="Times New Roman"/>
          <w:sz w:val="24"/>
          <w:szCs w:val="24"/>
          <w:lang w:val="es-ES"/>
        </w:rPr>
      </w:pPr>
      <w:r>
        <w:rPr>
          <w:rFonts w:ascii="Times New Roman" w:hAnsi="Times New Roman"/>
          <w:sz w:val="24"/>
          <w:szCs w:val="24"/>
          <w:lang w:val="es-ES"/>
        </w:rPr>
        <w:t>Extraerá</w:t>
      </w:r>
      <w:r w:rsidR="00994E2E">
        <w:rPr>
          <w:rFonts w:ascii="Times New Roman" w:hAnsi="Times New Roman"/>
          <w:sz w:val="24"/>
          <w:szCs w:val="24"/>
          <w:lang w:val="es-ES"/>
        </w:rPr>
        <w:t xml:space="preserve"> de la distribución presupuestaria del fondo </w:t>
      </w:r>
      <w:proofErr w:type="spellStart"/>
      <w:r w:rsidR="00994E2E">
        <w:rPr>
          <w:rFonts w:ascii="Times New Roman" w:hAnsi="Times New Roman"/>
          <w:sz w:val="24"/>
          <w:szCs w:val="24"/>
          <w:lang w:val="es-ES"/>
        </w:rPr>
        <w:t>schoolwide</w:t>
      </w:r>
      <w:proofErr w:type="spellEnd"/>
      <w:r w:rsidR="00994E2E">
        <w:rPr>
          <w:rFonts w:ascii="Times New Roman" w:hAnsi="Times New Roman"/>
          <w:sz w:val="24"/>
          <w:szCs w:val="24"/>
          <w:lang w:val="es-ES"/>
        </w:rPr>
        <w:t xml:space="preserve"> las asignaciones de fondos por escuela de cada programa que consolidado fondos en SW.</w:t>
      </w:r>
    </w:p>
    <w:p w:rsidR="00994E2E" w:rsidRPr="00994E2E" w:rsidRDefault="00994E2E" w:rsidP="000E489F">
      <w:pPr>
        <w:pStyle w:val="ListParagraph"/>
        <w:numPr>
          <w:ilvl w:val="0"/>
          <w:numId w:val="16"/>
        </w:numPr>
        <w:ind w:left="1440"/>
        <w:contextualSpacing w:val="0"/>
        <w:rPr>
          <w:rFonts w:ascii="Times New Roman" w:hAnsi="Times New Roman"/>
          <w:sz w:val="24"/>
          <w:szCs w:val="24"/>
          <w:lang w:val="es-ES"/>
        </w:rPr>
      </w:pPr>
      <w:r>
        <w:rPr>
          <w:rFonts w:ascii="Times New Roman" w:hAnsi="Times New Roman"/>
          <w:sz w:val="24"/>
          <w:szCs w:val="24"/>
          <w:lang w:val="es-ES"/>
        </w:rPr>
        <w:t xml:space="preserve">Para cada escuela, </w:t>
      </w:r>
      <w:r w:rsidR="00CE1B57">
        <w:rPr>
          <w:rFonts w:ascii="Times New Roman" w:hAnsi="Times New Roman"/>
          <w:sz w:val="24"/>
          <w:szCs w:val="24"/>
          <w:lang w:val="es-ES"/>
        </w:rPr>
        <w:t>dividirá</w:t>
      </w:r>
      <w:r>
        <w:rPr>
          <w:rFonts w:ascii="Times New Roman" w:hAnsi="Times New Roman"/>
          <w:sz w:val="24"/>
          <w:szCs w:val="24"/>
          <w:lang w:val="es-ES"/>
        </w:rPr>
        <w:t xml:space="preserve"> la cantidad de fondos provenientes del fondo estatal entre el total de fondos </w:t>
      </w:r>
      <w:proofErr w:type="spellStart"/>
      <w:r>
        <w:rPr>
          <w:rFonts w:ascii="Times New Roman" w:hAnsi="Times New Roman"/>
          <w:sz w:val="24"/>
          <w:szCs w:val="24"/>
          <w:lang w:val="es-ES"/>
        </w:rPr>
        <w:t>schoolwide</w:t>
      </w:r>
      <w:proofErr w:type="spellEnd"/>
      <w:r>
        <w:rPr>
          <w:rFonts w:ascii="Times New Roman" w:hAnsi="Times New Roman"/>
          <w:sz w:val="24"/>
          <w:szCs w:val="24"/>
          <w:lang w:val="es-ES"/>
        </w:rPr>
        <w:t xml:space="preserve"> recibidos </w:t>
      </w:r>
      <w:r w:rsidR="007A69E7">
        <w:rPr>
          <w:rFonts w:ascii="Times New Roman" w:hAnsi="Times New Roman"/>
          <w:sz w:val="24"/>
          <w:szCs w:val="24"/>
          <w:lang w:val="es-ES"/>
        </w:rPr>
        <w:t>por la escuela.</w:t>
      </w:r>
    </w:p>
    <w:p w:rsidR="00E41F12" w:rsidRPr="000E489F" w:rsidRDefault="00E41F12" w:rsidP="000E489F">
      <w:pPr>
        <w:pStyle w:val="ListParagraph"/>
        <w:ind w:left="1800"/>
        <w:rPr>
          <w:rFonts w:ascii="Times New Roman" w:hAnsi="Times New Roman"/>
          <w:sz w:val="24"/>
          <w:szCs w:val="24"/>
          <w:lang w:val="es-ES"/>
        </w:rPr>
      </w:pPr>
      <w:r w:rsidRPr="000E489F">
        <w:rPr>
          <w:rFonts w:ascii="Times New Roman" w:hAnsi="Times New Roman"/>
          <w:sz w:val="24"/>
          <w:szCs w:val="24"/>
          <w:lang w:val="es-ES"/>
        </w:rPr>
        <w:t xml:space="preserve">PFE = Fondos </w:t>
      </w:r>
      <w:r w:rsidR="007A69E7" w:rsidRPr="000E489F">
        <w:rPr>
          <w:rFonts w:ascii="Times New Roman" w:hAnsi="Times New Roman"/>
          <w:sz w:val="24"/>
          <w:szCs w:val="24"/>
          <w:lang w:val="es-ES"/>
        </w:rPr>
        <w:t>estatales asignados a la escuela</w:t>
      </w:r>
      <w:r w:rsidR="000E489F">
        <w:rPr>
          <w:rFonts w:ascii="Times New Roman" w:hAnsi="Times New Roman"/>
          <w:sz w:val="24"/>
          <w:szCs w:val="24"/>
          <w:lang w:val="es-ES"/>
        </w:rPr>
        <w:t xml:space="preserve"> / </w:t>
      </w:r>
      <w:r w:rsidRPr="000E489F">
        <w:rPr>
          <w:rFonts w:ascii="Times New Roman" w:hAnsi="Times New Roman"/>
          <w:sz w:val="24"/>
          <w:szCs w:val="24"/>
          <w:lang w:val="es-ES"/>
        </w:rPr>
        <w:t xml:space="preserve">Total </w:t>
      </w:r>
      <w:r w:rsidR="007A69E7" w:rsidRPr="000E489F">
        <w:rPr>
          <w:rFonts w:ascii="Times New Roman" w:hAnsi="Times New Roman"/>
          <w:sz w:val="24"/>
          <w:szCs w:val="24"/>
          <w:lang w:val="es-ES"/>
        </w:rPr>
        <w:t xml:space="preserve">de fondos </w:t>
      </w:r>
      <w:proofErr w:type="spellStart"/>
      <w:r w:rsidR="007A69E7" w:rsidRPr="000E489F">
        <w:rPr>
          <w:rFonts w:ascii="Times New Roman" w:hAnsi="Times New Roman"/>
          <w:sz w:val="24"/>
          <w:szCs w:val="24"/>
          <w:lang w:val="es-ES"/>
        </w:rPr>
        <w:t>schoolwide</w:t>
      </w:r>
      <w:proofErr w:type="spellEnd"/>
      <w:r w:rsidR="007A69E7" w:rsidRPr="000E489F">
        <w:rPr>
          <w:rFonts w:ascii="Times New Roman" w:hAnsi="Times New Roman"/>
          <w:sz w:val="24"/>
          <w:szCs w:val="24"/>
          <w:lang w:val="es-ES"/>
        </w:rPr>
        <w:t xml:space="preserve"> asignados a la escuela</w:t>
      </w:r>
    </w:p>
    <w:p w:rsidR="007A69E7" w:rsidRDefault="00CE1B57" w:rsidP="000E489F">
      <w:pPr>
        <w:pStyle w:val="ListParagraph"/>
        <w:numPr>
          <w:ilvl w:val="0"/>
          <w:numId w:val="16"/>
        </w:numPr>
        <w:ind w:left="1440"/>
        <w:contextualSpacing w:val="0"/>
        <w:rPr>
          <w:rFonts w:ascii="Times New Roman" w:hAnsi="Times New Roman"/>
          <w:sz w:val="24"/>
          <w:szCs w:val="24"/>
          <w:lang w:val="es-ES"/>
        </w:rPr>
      </w:pPr>
      <w:r>
        <w:rPr>
          <w:rFonts w:ascii="Times New Roman" w:hAnsi="Times New Roman"/>
          <w:sz w:val="24"/>
          <w:szCs w:val="24"/>
          <w:lang w:val="es-ES"/>
        </w:rPr>
        <w:lastRenderedPageBreak/>
        <w:t>Enviará</w:t>
      </w:r>
      <w:r w:rsidR="007A69E7">
        <w:rPr>
          <w:rFonts w:ascii="Times New Roman" w:hAnsi="Times New Roman"/>
          <w:sz w:val="24"/>
          <w:szCs w:val="24"/>
          <w:lang w:val="es-ES"/>
        </w:rPr>
        <w:t xml:space="preserve"> a la Oficina de Planificación una lista de todas las escuelas SW que contenga la siguiente información: </w:t>
      </w:r>
    </w:p>
    <w:p w:rsidR="007A69E7" w:rsidRDefault="007A69E7" w:rsidP="000E489F">
      <w:pPr>
        <w:pStyle w:val="ListParagraph"/>
        <w:numPr>
          <w:ilvl w:val="1"/>
          <w:numId w:val="16"/>
        </w:numPr>
        <w:ind w:left="1800"/>
        <w:contextualSpacing w:val="0"/>
        <w:rPr>
          <w:rFonts w:ascii="Times New Roman" w:hAnsi="Times New Roman"/>
          <w:sz w:val="24"/>
          <w:szCs w:val="24"/>
          <w:lang w:val="es-ES"/>
        </w:rPr>
      </w:pPr>
      <w:r>
        <w:rPr>
          <w:rFonts w:ascii="Times New Roman" w:hAnsi="Times New Roman"/>
          <w:sz w:val="24"/>
          <w:szCs w:val="24"/>
          <w:lang w:val="es-ES"/>
        </w:rPr>
        <w:t>Código de la escuela</w:t>
      </w:r>
    </w:p>
    <w:p w:rsidR="007A69E7" w:rsidRDefault="007A69E7" w:rsidP="000E489F">
      <w:pPr>
        <w:pStyle w:val="ListParagraph"/>
        <w:numPr>
          <w:ilvl w:val="1"/>
          <w:numId w:val="16"/>
        </w:numPr>
        <w:ind w:left="1800"/>
        <w:contextualSpacing w:val="0"/>
        <w:rPr>
          <w:rFonts w:ascii="Times New Roman" w:hAnsi="Times New Roman"/>
          <w:sz w:val="24"/>
          <w:szCs w:val="24"/>
          <w:lang w:val="es-ES"/>
        </w:rPr>
      </w:pPr>
      <w:r>
        <w:rPr>
          <w:rFonts w:ascii="Times New Roman" w:hAnsi="Times New Roman"/>
          <w:sz w:val="24"/>
          <w:szCs w:val="24"/>
          <w:lang w:val="es-ES"/>
        </w:rPr>
        <w:t>Nombre de la escuela</w:t>
      </w:r>
    </w:p>
    <w:p w:rsidR="007A69E7" w:rsidRDefault="007A69E7" w:rsidP="000E489F">
      <w:pPr>
        <w:pStyle w:val="ListParagraph"/>
        <w:numPr>
          <w:ilvl w:val="1"/>
          <w:numId w:val="16"/>
        </w:numPr>
        <w:ind w:left="1800"/>
        <w:contextualSpacing w:val="0"/>
        <w:rPr>
          <w:rFonts w:ascii="Times New Roman" w:hAnsi="Times New Roman"/>
          <w:sz w:val="24"/>
          <w:szCs w:val="24"/>
          <w:lang w:val="es-ES"/>
        </w:rPr>
      </w:pPr>
      <w:r>
        <w:rPr>
          <w:rFonts w:ascii="Times New Roman" w:hAnsi="Times New Roman"/>
          <w:sz w:val="24"/>
          <w:szCs w:val="24"/>
          <w:lang w:val="es-ES"/>
        </w:rPr>
        <w:t>Región a la cual pertenece la escuela</w:t>
      </w:r>
    </w:p>
    <w:p w:rsidR="007A69E7" w:rsidRDefault="007A69E7" w:rsidP="000E489F">
      <w:pPr>
        <w:pStyle w:val="ListParagraph"/>
        <w:numPr>
          <w:ilvl w:val="1"/>
          <w:numId w:val="16"/>
        </w:numPr>
        <w:ind w:left="1800"/>
        <w:contextualSpacing w:val="0"/>
        <w:rPr>
          <w:rFonts w:ascii="Times New Roman" w:hAnsi="Times New Roman"/>
          <w:sz w:val="24"/>
          <w:szCs w:val="24"/>
          <w:lang w:val="es-ES"/>
        </w:rPr>
      </w:pPr>
      <w:r>
        <w:rPr>
          <w:rFonts w:ascii="Times New Roman" w:hAnsi="Times New Roman"/>
          <w:sz w:val="24"/>
          <w:szCs w:val="24"/>
          <w:lang w:val="es-ES"/>
        </w:rPr>
        <w:t>Distrito al cual pertenece la escuela</w:t>
      </w:r>
    </w:p>
    <w:p w:rsidR="007A69E7" w:rsidRDefault="007A69E7" w:rsidP="000E489F">
      <w:pPr>
        <w:pStyle w:val="ListParagraph"/>
        <w:numPr>
          <w:ilvl w:val="1"/>
          <w:numId w:val="16"/>
        </w:numPr>
        <w:ind w:left="1800"/>
        <w:contextualSpacing w:val="0"/>
        <w:rPr>
          <w:rFonts w:ascii="Times New Roman" w:hAnsi="Times New Roman"/>
          <w:sz w:val="24"/>
          <w:szCs w:val="24"/>
          <w:lang w:val="es-ES"/>
        </w:rPr>
      </w:pPr>
      <w:r>
        <w:rPr>
          <w:rFonts w:ascii="Times New Roman" w:hAnsi="Times New Roman"/>
          <w:sz w:val="24"/>
          <w:szCs w:val="24"/>
          <w:lang w:val="es-ES"/>
        </w:rPr>
        <w:t>El PFE de la escuela</w:t>
      </w:r>
    </w:p>
    <w:p w:rsidR="007A69E7" w:rsidRDefault="007A69E7" w:rsidP="00D41FC7">
      <w:pPr>
        <w:ind w:left="720"/>
        <w:rPr>
          <w:rFonts w:ascii="Times New Roman" w:hAnsi="Times New Roman"/>
          <w:sz w:val="24"/>
          <w:szCs w:val="24"/>
          <w:lang w:val="es-ES"/>
        </w:rPr>
      </w:pPr>
    </w:p>
    <w:p w:rsidR="007A69E7" w:rsidRPr="00857992" w:rsidRDefault="00340A5D" w:rsidP="000E489F">
      <w:pPr>
        <w:pStyle w:val="ListParagraph"/>
        <w:numPr>
          <w:ilvl w:val="0"/>
          <w:numId w:val="15"/>
        </w:numPr>
        <w:ind w:left="1080"/>
        <w:contextualSpacing w:val="0"/>
        <w:rPr>
          <w:rFonts w:ascii="Times New Roman" w:hAnsi="Times New Roman"/>
          <w:sz w:val="24"/>
          <w:szCs w:val="24"/>
          <w:lang w:val="es-ES"/>
        </w:rPr>
      </w:pPr>
      <w:r>
        <w:rPr>
          <w:rFonts w:ascii="Times New Roman" w:hAnsi="Times New Roman"/>
          <w:sz w:val="24"/>
          <w:szCs w:val="24"/>
          <w:lang w:val="es-ES"/>
        </w:rPr>
        <w:t xml:space="preserve">Maestros </w:t>
      </w:r>
      <w:r w:rsidR="00CE1B57">
        <w:rPr>
          <w:rFonts w:ascii="Times New Roman" w:hAnsi="Times New Roman"/>
          <w:sz w:val="24"/>
          <w:szCs w:val="24"/>
          <w:lang w:val="es-ES"/>
        </w:rPr>
        <w:t>básicos por escuelas</w:t>
      </w:r>
    </w:p>
    <w:p w:rsidR="00340A5D" w:rsidRPr="00340A5D" w:rsidRDefault="00340A5D" w:rsidP="000E489F">
      <w:pPr>
        <w:ind w:firstLine="0"/>
        <w:rPr>
          <w:rFonts w:ascii="Times New Roman" w:hAnsi="Times New Roman"/>
          <w:sz w:val="24"/>
          <w:szCs w:val="24"/>
          <w:lang w:val="es-ES"/>
        </w:rPr>
      </w:pPr>
      <w:r w:rsidRPr="00340A5D">
        <w:rPr>
          <w:rFonts w:ascii="Times New Roman" w:hAnsi="Times New Roman"/>
          <w:sz w:val="24"/>
          <w:szCs w:val="24"/>
          <w:lang w:val="es-ES"/>
        </w:rPr>
        <w:t xml:space="preserve">Para determinar la </w:t>
      </w:r>
      <w:r>
        <w:rPr>
          <w:rFonts w:ascii="Times New Roman" w:hAnsi="Times New Roman"/>
          <w:sz w:val="24"/>
          <w:szCs w:val="24"/>
          <w:lang w:val="es-ES"/>
        </w:rPr>
        <w:t xml:space="preserve">cantidad de maestros </w:t>
      </w:r>
      <w:r w:rsidR="00CE1B57">
        <w:rPr>
          <w:rFonts w:ascii="Times New Roman" w:hAnsi="Times New Roman"/>
          <w:sz w:val="24"/>
          <w:szCs w:val="24"/>
          <w:lang w:val="es-ES"/>
        </w:rPr>
        <w:t>básicos por</w:t>
      </w:r>
      <w:r>
        <w:rPr>
          <w:rFonts w:ascii="Times New Roman" w:hAnsi="Times New Roman"/>
          <w:sz w:val="24"/>
          <w:szCs w:val="24"/>
          <w:lang w:val="es-ES"/>
        </w:rPr>
        <w:t xml:space="preserve"> escuelas </w:t>
      </w:r>
      <w:r w:rsidRPr="00340A5D">
        <w:rPr>
          <w:rFonts w:ascii="Times New Roman" w:hAnsi="Times New Roman"/>
          <w:sz w:val="24"/>
          <w:szCs w:val="24"/>
          <w:lang w:val="es-ES"/>
        </w:rPr>
        <w:t>la Oficina de P</w:t>
      </w:r>
      <w:r>
        <w:rPr>
          <w:rFonts w:ascii="Times New Roman" w:hAnsi="Times New Roman"/>
          <w:sz w:val="24"/>
          <w:szCs w:val="24"/>
          <w:lang w:val="es-ES"/>
        </w:rPr>
        <w:t>lanificación</w:t>
      </w:r>
      <w:r w:rsidRPr="00340A5D">
        <w:rPr>
          <w:rFonts w:ascii="Times New Roman" w:hAnsi="Times New Roman"/>
          <w:sz w:val="24"/>
          <w:szCs w:val="24"/>
          <w:lang w:val="es-ES"/>
        </w:rPr>
        <w:t xml:space="preserve"> realizará el siguiente procedimiento:</w:t>
      </w:r>
    </w:p>
    <w:p w:rsidR="007A69E7" w:rsidRDefault="00CE1B57" w:rsidP="000E489F">
      <w:pPr>
        <w:pStyle w:val="ListParagraph"/>
        <w:numPr>
          <w:ilvl w:val="0"/>
          <w:numId w:val="17"/>
        </w:numPr>
        <w:ind w:left="1440"/>
        <w:contextualSpacing w:val="0"/>
        <w:rPr>
          <w:rFonts w:ascii="Times New Roman" w:hAnsi="Times New Roman"/>
          <w:sz w:val="24"/>
          <w:szCs w:val="24"/>
          <w:lang w:val="es-ES"/>
        </w:rPr>
      </w:pPr>
      <w:r>
        <w:rPr>
          <w:rFonts w:ascii="Times New Roman" w:hAnsi="Times New Roman"/>
          <w:sz w:val="24"/>
          <w:szCs w:val="24"/>
          <w:lang w:val="es-ES"/>
        </w:rPr>
        <w:t>Solicitará</w:t>
      </w:r>
      <w:r w:rsidR="00340A5D">
        <w:rPr>
          <w:rFonts w:ascii="Times New Roman" w:hAnsi="Times New Roman"/>
          <w:sz w:val="24"/>
          <w:szCs w:val="24"/>
          <w:lang w:val="es-ES"/>
        </w:rPr>
        <w:t xml:space="preserve"> a la Oficina le Presupuesto la lista de las escuelas SW con la información </w:t>
      </w:r>
      <w:r>
        <w:rPr>
          <w:rFonts w:ascii="Times New Roman" w:hAnsi="Times New Roman"/>
          <w:sz w:val="24"/>
          <w:szCs w:val="24"/>
          <w:lang w:val="es-ES"/>
        </w:rPr>
        <w:t>del</w:t>
      </w:r>
      <w:r w:rsidR="00340A5D">
        <w:rPr>
          <w:rFonts w:ascii="Times New Roman" w:hAnsi="Times New Roman"/>
          <w:sz w:val="24"/>
          <w:szCs w:val="24"/>
          <w:lang w:val="es-ES"/>
        </w:rPr>
        <w:t xml:space="preserve"> PFE por cada una de ellas.</w:t>
      </w:r>
    </w:p>
    <w:p w:rsidR="00340A5D" w:rsidRDefault="00CE1B57" w:rsidP="000E489F">
      <w:pPr>
        <w:pStyle w:val="ListParagraph"/>
        <w:numPr>
          <w:ilvl w:val="0"/>
          <w:numId w:val="17"/>
        </w:numPr>
        <w:ind w:left="1440"/>
        <w:contextualSpacing w:val="0"/>
        <w:rPr>
          <w:rFonts w:ascii="Times New Roman" w:hAnsi="Times New Roman"/>
          <w:sz w:val="24"/>
          <w:szCs w:val="24"/>
          <w:lang w:val="es-ES"/>
        </w:rPr>
      </w:pPr>
      <w:r>
        <w:rPr>
          <w:rFonts w:ascii="Times New Roman" w:hAnsi="Times New Roman"/>
          <w:sz w:val="24"/>
          <w:szCs w:val="24"/>
          <w:lang w:val="es-ES"/>
        </w:rPr>
        <w:t>Solicitará</w:t>
      </w:r>
      <w:r w:rsidR="00340A5D">
        <w:rPr>
          <w:rFonts w:ascii="Times New Roman" w:hAnsi="Times New Roman"/>
          <w:sz w:val="24"/>
          <w:szCs w:val="24"/>
          <w:lang w:val="es-ES"/>
        </w:rPr>
        <w:t xml:space="preserve"> a la Secretaria Auxiliar de Recursos Humanos la base de datos con la información de los maestros básicos.</w:t>
      </w:r>
    </w:p>
    <w:p w:rsidR="00340A5D" w:rsidRPr="00CE1B57" w:rsidRDefault="00340A5D" w:rsidP="000E489F">
      <w:pPr>
        <w:pStyle w:val="ListParagraph"/>
        <w:numPr>
          <w:ilvl w:val="0"/>
          <w:numId w:val="17"/>
        </w:numPr>
        <w:ind w:left="1440"/>
        <w:contextualSpacing w:val="0"/>
        <w:rPr>
          <w:rFonts w:ascii="Times New Roman" w:hAnsi="Times New Roman"/>
          <w:sz w:val="24"/>
          <w:szCs w:val="24"/>
          <w:lang w:val="es-ES"/>
        </w:rPr>
      </w:pPr>
      <w:r w:rsidRPr="00CE1B57">
        <w:rPr>
          <w:rFonts w:ascii="Times New Roman" w:hAnsi="Times New Roman"/>
          <w:sz w:val="24"/>
          <w:szCs w:val="24"/>
          <w:lang w:val="es-ES"/>
        </w:rPr>
        <w:t>Segregar</w:t>
      </w:r>
      <w:r w:rsidR="00CE1B57">
        <w:rPr>
          <w:rFonts w:ascii="Times New Roman" w:hAnsi="Times New Roman"/>
          <w:sz w:val="24"/>
          <w:szCs w:val="24"/>
          <w:lang w:val="es-ES"/>
        </w:rPr>
        <w:t>á</w:t>
      </w:r>
      <w:r w:rsidRPr="00CE1B57">
        <w:rPr>
          <w:rFonts w:ascii="Times New Roman" w:hAnsi="Times New Roman"/>
          <w:sz w:val="24"/>
          <w:szCs w:val="24"/>
          <w:lang w:val="es-ES"/>
        </w:rPr>
        <w:t xml:space="preserve"> y totalizar</w:t>
      </w:r>
      <w:r w:rsidR="00CE1B57">
        <w:rPr>
          <w:rFonts w:ascii="Times New Roman" w:hAnsi="Times New Roman"/>
          <w:sz w:val="24"/>
          <w:szCs w:val="24"/>
          <w:lang w:val="es-ES"/>
        </w:rPr>
        <w:t>á</w:t>
      </w:r>
      <w:r w:rsidRPr="00CE1B57">
        <w:rPr>
          <w:rFonts w:ascii="Times New Roman" w:hAnsi="Times New Roman"/>
          <w:sz w:val="24"/>
          <w:szCs w:val="24"/>
          <w:lang w:val="es-ES"/>
        </w:rPr>
        <w:t xml:space="preserve"> por escuela cuantos maestros básicos tienen cada una de ellas.</w:t>
      </w:r>
      <w:r w:rsidR="00CE1B57" w:rsidRPr="00CE1B57">
        <w:rPr>
          <w:rFonts w:ascii="Times New Roman" w:hAnsi="Times New Roman"/>
          <w:sz w:val="24"/>
          <w:szCs w:val="24"/>
          <w:lang w:val="es-ES"/>
        </w:rPr>
        <w:t xml:space="preserve"> Para las escuelas TAS y las que no reciben fondos del programa </w:t>
      </w:r>
      <w:proofErr w:type="spellStart"/>
      <w:r w:rsidR="00CE1B57" w:rsidRPr="00CE1B57">
        <w:rPr>
          <w:rFonts w:ascii="Times New Roman" w:hAnsi="Times New Roman"/>
          <w:sz w:val="24"/>
          <w:szCs w:val="24"/>
          <w:lang w:val="es-ES"/>
        </w:rPr>
        <w:t>Titulo</w:t>
      </w:r>
      <w:proofErr w:type="spellEnd"/>
      <w:r w:rsidR="00CE1B57" w:rsidRPr="00CE1B57">
        <w:rPr>
          <w:rFonts w:ascii="Times New Roman" w:hAnsi="Times New Roman"/>
          <w:sz w:val="24"/>
          <w:szCs w:val="24"/>
          <w:lang w:val="es-ES"/>
        </w:rPr>
        <w:t xml:space="preserve"> I</w:t>
      </w:r>
      <w:r w:rsidR="00CE1B57">
        <w:rPr>
          <w:rFonts w:ascii="Times New Roman" w:hAnsi="Times New Roman"/>
          <w:sz w:val="24"/>
          <w:szCs w:val="24"/>
          <w:lang w:val="es-ES"/>
        </w:rPr>
        <w:t xml:space="preserve">, Parte A </w:t>
      </w:r>
      <w:r w:rsidR="003E4741">
        <w:rPr>
          <w:rFonts w:ascii="Times New Roman" w:hAnsi="Times New Roman"/>
          <w:sz w:val="24"/>
          <w:szCs w:val="24"/>
          <w:lang w:val="es-ES"/>
        </w:rPr>
        <w:t xml:space="preserve">esta es </w:t>
      </w:r>
      <w:r w:rsidR="00CE1B57">
        <w:rPr>
          <w:rFonts w:ascii="Times New Roman" w:hAnsi="Times New Roman"/>
          <w:sz w:val="24"/>
          <w:szCs w:val="24"/>
          <w:lang w:val="es-ES"/>
        </w:rPr>
        <w:t xml:space="preserve">la cantidad de maestros básicos </w:t>
      </w:r>
      <w:r w:rsidR="003E4741">
        <w:rPr>
          <w:rFonts w:ascii="Times New Roman" w:hAnsi="Times New Roman"/>
          <w:sz w:val="24"/>
          <w:szCs w:val="24"/>
          <w:lang w:val="es-ES"/>
        </w:rPr>
        <w:t>que se utilizará para propósitos</w:t>
      </w:r>
      <w:r w:rsidR="00CE1B57">
        <w:rPr>
          <w:rFonts w:ascii="Times New Roman" w:hAnsi="Times New Roman"/>
          <w:sz w:val="24"/>
          <w:szCs w:val="24"/>
          <w:lang w:val="es-ES"/>
        </w:rPr>
        <w:t xml:space="preserve"> </w:t>
      </w:r>
      <w:r w:rsidR="003E4741">
        <w:rPr>
          <w:rFonts w:ascii="Times New Roman" w:hAnsi="Times New Roman"/>
          <w:sz w:val="24"/>
          <w:szCs w:val="24"/>
          <w:lang w:val="es-ES"/>
        </w:rPr>
        <w:t>d</w:t>
      </w:r>
      <w:r w:rsidR="00CE1B57">
        <w:rPr>
          <w:rFonts w:ascii="Times New Roman" w:hAnsi="Times New Roman"/>
          <w:sz w:val="24"/>
          <w:szCs w:val="24"/>
          <w:lang w:val="es-ES"/>
        </w:rPr>
        <w:t>el cálculo de comparabilidad.</w:t>
      </w:r>
      <w:r w:rsidRPr="00CE1B57">
        <w:rPr>
          <w:rFonts w:ascii="Times New Roman" w:hAnsi="Times New Roman"/>
          <w:sz w:val="24"/>
          <w:szCs w:val="24"/>
          <w:lang w:val="es-ES"/>
        </w:rPr>
        <w:t xml:space="preserve"> </w:t>
      </w:r>
    </w:p>
    <w:p w:rsidR="00340A5D" w:rsidRDefault="00340A5D" w:rsidP="000E489F">
      <w:pPr>
        <w:pStyle w:val="ListParagraph"/>
        <w:numPr>
          <w:ilvl w:val="0"/>
          <w:numId w:val="17"/>
        </w:numPr>
        <w:ind w:left="1440"/>
        <w:contextualSpacing w:val="0"/>
        <w:rPr>
          <w:rFonts w:ascii="Times New Roman" w:hAnsi="Times New Roman"/>
          <w:sz w:val="24"/>
          <w:szCs w:val="24"/>
          <w:lang w:val="es-ES"/>
        </w:rPr>
      </w:pPr>
      <w:r>
        <w:rPr>
          <w:rFonts w:ascii="Times New Roman" w:hAnsi="Times New Roman"/>
          <w:sz w:val="24"/>
          <w:szCs w:val="24"/>
          <w:lang w:val="es-ES"/>
        </w:rPr>
        <w:t xml:space="preserve">Para cada </w:t>
      </w:r>
      <w:r w:rsidR="00CE1B57">
        <w:rPr>
          <w:rFonts w:ascii="Times New Roman" w:hAnsi="Times New Roman"/>
          <w:sz w:val="24"/>
          <w:szCs w:val="24"/>
          <w:lang w:val="es-ES"/>
        </w:rPr>
        <w:t>escuela</w:t>
      </w:r>
      <w:r>
        <w:rPr>
          <w:rFonts w:ascii="Times New Roman" w:hAnsi="Times New Roman"/>
          <w:sz w:val="24"/>
          <w:szCs w:val="24"/>
          <w:lang w:val="es-ES"/>
        </w:rPr>
        <w:t xml:space="preserve"> SW</w:t>
      </w:r>
      <w:r w:rsidR="00CE1B57">
        <w:rPr>
          <w:rFonts w:ascii="Times New Roman" w:hAnsi="Times New Roman"/>
          <w:sz w:val="24"/>
          <w:szCs w:val="24"/>
          <w:lang w:val="es-ES"/>
        </w:rPr>
        <w:t xml:space="preserve"> se determinará cuántos maestros estatales equivalentes tiene la escuela. Para esto se multiplicará</w:t>
      </w:r>
      <w:r>
        <w:rPr>
          <w:rFonts w:ascii="Times New Roman" w:hAnsi="Times New Roman"/>
          <w:sz w:val="24"/>
          <w:szCs w:val="24"/>
          <w:lang w:val="es-ES"/>
        </w:rPr>
        <w:t xml:space="preserve"> el total de maestros básicos</w:t>
      </w:r>
      <w:r w:rsidR="00CE1B57">
        <w:rPr>
          <w:rFonts w:ascii="Times New Roman" w:hAnsi="Times New Roman"/>
          <w:sz w:val="24"/>
          <w:szCs w:val="24"/>
          <w:lang w:val="es-ES"/>
        </w:rPr>
        <w:t xml:space="preserve"> de la escuela</w:t>
      </w:r>
      <w:r>
        <w:rPr>
          <w:rFonts w:ascii="Times New Roman" w:hAnsi="Times New Roman"/>
          <w:sz w:val="24"/>
          <w:szCs w:val="24"/>
          <w:lang w:val="es-ES"/>
        </w:rPr>
        <w:t xml:space="preserve"> por el PFE de la escuela.</w:t>
      </w:r>
      <w:r w:rsidR="00CE1B57">
        <w:rPr>
          <w:rFonts w:ascii="Times New Roman" w:hAnsi="Times New Roman"/>
          <w:sz w:val="24"/>
          <w:szCs w:val="24"/>
          <w:lang w:val="es-ES"/>
        </w:rPr>
        <w:t xml:space="preserve"> Este resultado es la cantidad de maestros básicos por escuela que se </w:t>
      </w:r>
      <w:r w:rsidR="003E4741">
        <w:rPr>
          <w:rFonts w:ascii="Times New Roman" w:hAnsi="Times New Roman"/>
          <w:sz w:val="24"/>
          <w:szCs w:val="24"/>
          <w:lang w:val="es-ES"/>
        </w:rPr>
        <w:t>utilizará</w:t>
      </w:r>
      <w:r w:rsidR="00CE1B57">
        <w:rPr>
          <w:rFonts w:ascii="Times New Roman" w:hAnsi="Times New Roman"/>
          <w:sz w:val="24"/>
          <w:szCs w:val="24"/>
          <w:lang w:val="es-ES"/>
        </w:rPr>
        <w:t xml:space="preserve"> para propósito del cálculo de comparabilidad.</w:t>
      </w:r>
      <w:r w:rsidR="00544749">
        <w:rPr>
          <w:rFonts w:ascii="Times New Roman" w:hAnsi="Times New Roman"/>
          <w:sz w:val="24"/>
          <w:szCs w:val="24"/>
          <w:lang w:val="es-ES"/>
        </w:rPr>
        <w:t xml:space="preserve"> Debido a que la cantidad de maestros no pueden ser decimales se utilizará la regla de redondeo de 0.5 para determinar el número entero de maestros básicos.</w:t>
      </w:r>
    </w:p>
    <w:p w:rsidR="00770F06" w:rsidRDefault="00770F06" w:rsidP="000E489F">
      <w:pPr>
        <w:pStyle w:val="ListParagraph"/>
        <w:ind w:left="1440" w:firstLine="0"/>
        <w:contextualSpacing w:val="0"/>
        <w:rPr>
          <w:rFonts w:ascii="Times New Roman" w:hAnsi="Times New Roman"/>
          <w:b/>
          <w:sz w:val="24"/>
          <w:szCs w:val="24"/>
          <w:lang w:val="es-ES"/>
        </w:rPr>
      </w:pPr>
      <w:r w:rsidRPr="00770F06">
        <w:rPr>
          <w:rFonts w:ascii="Times New Roman" w:hAnsi="Times New Roman"/>
          <w:b/>
          <w:sz w:val="24"/>
          <w:szCs w:val="24"/>
          <w:lang w:val="es-ES"/>
        </w:rPr>
        <w:t>Maestros estatales equivalentes = (maestros básicos) x (PFE)</w:t>
      </w:r>
    </w:p>
    <w:p w:rsidR="00E41F12" w:rsidRPr="00F35018" w:rsidRDefault="00E41F12" w:rsidP="00EA610C">
      <w:pPr>
        <w:pStyle w:val="ListParagraph"/>
        <w:ind w:left="1440"/>
        <w:rPr>
          <w:rFonts w:ascii="Times New Roman" w:hAnsi="Times New Roman"/>
          <w:b/>
          <w:sz w:val="24"/>
          <w:szCs w:val="24"/>
          <w:lang w:val="es-PR"/>
        </w:rPr>
      </w:pPr>
      <w:r w:rsidRPr="00F35018">
        <w:rPr>
          <w:rFonts w:ascii="Times New Roman" w:hAnsi="Times New Roman"/>
          <w:b/>
          <w:sz w:val="24"/>
          <w:szCs w:val="24"/>
          <w:lang w:val="es-PR"/>
        </w:rPr>
        <w:t xml:space="preserve">         </w:t>
      </w:r>
      <w:r w:rsidRPr="00F35018">
        <w:rPr>
          <w:rFonts w:ascii="Times New Roman" w:hAnsi="Times New Roman"/>
          <w:b/>
          <w:sz w:val="24"/>
          <w:szCs w:val="24"/>
          <w:lang w:val="es-PR"/>
        </w:rPr>
        <w:tab/>
      </w:r>
    </w:p>
    <w:p w:rsidR="003E4741" w:rsidRDefault="003E4741" w:rsidP="003E4741">
      <w:pPr>
        <w:pStyle w:val="ListParagraph"/>
        <w:ind w:firstLine="0"/>
        <w:contextualSpacing w:val="0"/>
        <w:rPr>
          <w:rFonts w:ascii="Times New Roman" w:hAnsi="Times New Roman"/>
          <w:sz w:val="24"/>
          <w:szCs w:val="24"/>
          <w:lang w:val="es-ES"/>
        </w:rPr>
      </w:pPr>
    </w:p>
    <w:p w:rsidR="003E4741" w:rsidRPr="00857992" w:rsidRDefault="003E4741" w:rsidP="000E489F">
      <w:pPr>
        <w:pStyle w:val="ListParagraph"/>
        <w:numPr>
          <w:ilvl w:val="0"/>
          <w:numId w:val="15"/>
        </w:numPr>
        <w:ind w:left="1080"/>
        <w:contextualSpacing w:val="0"/>
        <w:rPr>
          <w:rFonts w:ascii="Times New Roman" w:hAnsi="Times New Roman"/>
          <w:sz w:val="24"/>
          <w:szCs w:val="24"/>
          <w:lang w:val="es-ES"/>
        </w:rPr>
      </w:pPr>
      <w:r>
        <w:rPr>
          <w:rFonts w:ascii="Times New Roman" w:hAnsi="Times New Roman"/>
          <w:sz w:val="24"/>
          <w:szCs w:val="24"/>
          <w:lang w:val="es-ES"/>
        </w:rPr>
        <w:lastRenderedPageBreak/>
        <w:t>Niveles de grado</w:t>
      </w:r>
    </w:p>
    <w:p w:rsidR="003E4741" w:rsidRDefault="003E4741" w:rsidP="000E489F">
      <w:pPr>
        <w:pStyle w:val="ListParagraph"/>
        <w:ind w:left="1080" w:firstLine="0"/>
        <w:contextualSpacing w:val="0"/>
        <w:rPr>
          <w:rFonts w:ascii="Times New Roman" w:hAnsi="Times New Roman"/>
          <w:sz w:val="24"/>
          <w:szCs w:val="24"/>
          <w:lang w:val="es-ES"/>
        </w:rPr>
      </w:pPr>
      <w:r w:rsidRPr="003E4741">
        <w:rPr>
          <w:rFonts w:ascii="Times New Roman" w:hAnsi="Times New Roman"/>
          <w:sz w:val="24"/>
          <w:szCs w:val="24"/>
          <w:lang w:val="es-ES"/>
        </w:rPr>
        <w:t xml:space="preserve">Para </w:t>
      </w:r>
      <w:r>
        <w:rPr>
          <w:rFonts w:ascii="Times New Roman" w:hAnsi="Times New Roman"/>
          <w:sz w:val="24"/>
          <w:szCs w:val="24"/>
          <w:lang w:val="es-ES"/>
        </w:rPr>
        <w:t>establecer los niveles de grado a ser utilizados en el cálculo de comparabilid</w:t>
      </w:r>
      <w:r w:rsidR="00DE445B">
        <w:rPr>
          <w:rFonts w:ascii="Times New Roman" w:hAnsi="Times New Roman"/>
          <w:sz w:val="24"/>
          <w:szCs w:val="24"/>
          <w:lang w:val="es-ES"/>
        </w:rPr>
        <w:t>a</w:t>
      </w:r>
      <w:r>
        <w:rPr>
          <w:rFonts w:ascii="Times New Roman" w:hAnsi="Times New Roman"/>
          <w:sz w:val="24"/>
          <w:szCs w:val="24"/>
          <w:lang w:val="es-ES"/>
        </w:rPr>
        <w:t xml:space="preserve">d la </w:t>
      </w:r>
      <w:r w:rsidRPr="003E4741">
        <w:rPr>
          <w:rFonts w:ascii="Times New Roman" w:hAnsi="Times New Roman"/>
          <w:sz w:val="24"/>
          <w:szCs w:val="24"/>
          <w:lang w:val="es-ES"/>
        </w:rPr>
        <w:t xml:space="preserve">Oficina de </w:t>
      </w:r>
      <w:r>
        <w:rPr>
          <w:rFonts w:ascii="Times New Roman" w:hAnsi="Times New Roman"/>
          <w:sz w:val="24"/>
          <w:szCs w:val="24"/>
          <w:lang w:val="es-ES"/>
        </w:rPr>
        <w:t>Planificación</w:t>
      </w:r>
      <w:r w:rsidRPr="003E4741">
        <w:rPr>
          <w:rFonts w:ascii="Times New Roman" w:hAnsi="Times New Roman"/>
          <w:sz w:val="24"/>
          <w:szCs w:val="24"/>
          <w:lang w:val="es-ES"/>
        </w:rPr>
        <w:t xml:space="preserve"> realizará el siguiente procedimiento:</w:t>
      </w:r>
    </w:p>
    <w:p w:rsidR="003E4741" w:rsidRDefault="003E4741" w:rsidP="000E489F">
      <w:pPr>
        <w:pStyle w:val="ListParagraph"/>
        <w:numPr>
          <w:ilvl w:val="0"/>
          <w:numId w:val="18"/>
        </w:numPr>
        <w:ind w:left="1440"/>
        <w:contextualSpacing w:val="0"/>
        <w:rPr>
          <w:rFonts w:ascii="Times New Roman" w:hAnsi="Times New Roman"/>
          <w:sz w:val="24"/>
          <w:szCs w:val="24"/>
          <w:lang w:val="es-ES"/>
        </w:rPr>
      </w:pPr>
      <w:r>
        <w:rPr>
          <w:rFonts w:ascii="Times New Roman" w:hAnsi="Times New Roman"/>
          <w:sz w:val="24"/>
          <w:szCs w:val="24"/>
          <w:lang w:val="es-ES"/>
        </w:rPr>
        <w:t>Preparará una lista de escuelas en la cual incluya la siguiente información:</w:t>
      </w:r>
    </w:p>
    <w:p w:rsidR="003E4741" w:rsidRDefault="003E4741" w:rsidP="000E489F">
      <w:pPr>
        <w:pStyle w:val="ListParagraph"/>
        <w:numPr>
          <w:ilvl w:val="1"/>
          <w:numId w:val="18"/>
        </w:numPr>
        <w:ind w:left="1800"/>
        <w:contextualSpacing w:val="0"/>
        <w:rPr>
          <w:rFonts w:ascii="Times New Roman" w:hAnsi="Times New Roman"/>
          <w:sz w:val="24"/>
          <w:szCs w:val="24"/>
          <w:lang w:val="es-ES"/>
        </w:rPr>
      </w:pPr>
      <w:r>
        <w:rPr>
          <w:rFonts w:ascii="Times New Roman" w:hAnsi="Times New Roman"/>
          <w:sz w:val="24"/>
          <w:szCs w:val="24"/>
          <w:lang w:val="es-ES"/>
        </w:rPr>
        <w:t>Código de la escuela</w:t>
      </w:r>
    </w:p>
    <w:p w:rsidR="003E4741" w:rsidRDefault="003E4741" w:rsidP="000E489F">
      <w:pPr>
        <w:pStyle w:val="ListParagraph"/>
        <w:numPr>
          <w:ilvl w:val="1"/>
          <w:numId w:val="18"/>
        </w:numPr>
        <w:ind w:left="1800"/>
        <w:contextualSpacing w:val="0"/>
        <w:rPr>
          <w:rFonts w:ascii="Times New Roman" w:hAnsi="Times New Roman"/>
          <w:sz w:val="24"/>
          <w:szCs w:val="24"/>
          <w:lang w:val="es-ES"/>
        </w:rPr>
      </w:pPr>
      <w:r>
        <w:rPr>
          <w:rFonts w:ascii="Times New Roman" w:hAnsi="Times New Roman"/>
          <w:sz w:val="24"/>
          <w:szCs w:val="24"/>
          <w:lang w:val="es-ES"/>
        </w:rPr>
        <w:t>Nombre de la escuela</w:t>
      </w:r>
    </w:p>
    <w:p w:rsidR="003E4741" w:rsidRDefault="003E4741" w:rsidP="000E489F">
      <w:pPr>
        <w:pStyle w:val="ListParagraph"/>
        <w:numPr>
          <w:ilvl w:val="1"/>
          <w:numId w:val="18"/>
        </w:numPr>
        <w:ind w:left="1800"/>
        <w:contextualSpacing w:val="0"/>
        <w:rPr>
          <w:rFonts w:ascii="Times New Roman" w:hAnsi="Times New Roman"/>
          <w:sz w:val="24"/>
          <w:szCs w:val="24"/>
          <w:lang w:val="es-ES"/>
        </w:rPr>
      </w:pPr>
      <w:r>
        <w:rPr>
          <w:rFonts w:ascii="Times New Roman" w:hAnsi="Times New Roman"/>
          <w:sz w:val="24"/>
          <w:szCs w:val="24"/>
          <w:lang w:val="es-ES"/>
        </w:rPr>
        <w:t>Nivel de la escuela</w:t>
      </w:r>
    </w:p>
    <w:p w:rsidR="003E4741" w:rsidRDefault="003E4741" w:rsidP="000E489F">
      <w:pPr>
        <w:pStyle w:val="ListParagraph"/>
        <w:numPr>
          <w:ilvl w:val="1"/>
          <w:numId w:val="18"/>
        </w:numPr>
        <w:ind w:left="1800"/>
        <w:contextualSpacing w:val="0"/>
        <w:rPr>
          <w:rFonts w:ascii="Times New Roman" w:hAnsi="Times New Roman"/>
          <w:sz w:val="24"/>
          <w:szCs w:val="24"/>
          <w:lang w:val="es-ES"/>
        </w:rPr>
      </w:pPr>
      <w:r>
        <w:rPr>
          <w:rFonts w:ascii="Times New Roman" w:hAnsi="Times New Roman"/>
          <w:sz w:val="24"/>
          <w:szCs w:val="24"/>
          <w:lang w:val="es-ES"/>
        </w:rPr>
        <w:t>M1 certificada de la escuela</w:t>
      </w:r>
    </w:p>
    <w:p w:rsidR="003E4741" w:rsidRDefault="002D744D" w:rsidP="000E489F">
      <w:pPr>
        <w:pStyle w:val="ListParagraph"/>
        <w:numPr>
          <w:ilvl w:val="0"/>
          <w:numId w:val="18"/>
        </w:numPr>
        <w:ind w:left="1440"/>
        <w:contextualSpacing w:val="0"/>
        <w:rPr>
          <w:rFonts w:ascii="Times New Roman" w:hAnsi="Times New Roman"/>
          <w:sz w:val="24"/>
          <w:szCs w:val="24"/>
          <w:lang w:val="es-ES"/>
        </w:rPr>
      </w:pPr>
      <w:r>
        <w:rPr>
          <w:rFonts w:ascii="Times New Roman" w:hAnsi="Times New Roman"/>
          <w:sz w:val="24"/>
          <w:szCs w:val="24"/>
          <w:lang w:val="es-ES"/>
        </w:rPr>
        <w:t>Separará las escuelas que tienen menos de 100 estudiantes, según la M1. Estas escuelas no formaran parte del cálculo de comparabilidad.</w:t>
      </w:r>
    </w:p>
    <w:p w:rsidR="002D744D" w:rsidRDefault="002D744D" w:rsidP="000E489F">
      <w:pPr>
        <w:pStyle w:val="ListParagraph"/>
        <w:numPr>
          <w:ilvl w:val="0"/>
          <w:numId w:val="18"/>
        </w:numPr>
        <w:ind w:left="1440"/>
        <w:contextualSpacing w:val="0"/>
        <w:rPr>
          <w:rFonts w:ascii="Times New Roman" w:hAnsi="Times New Roman"/>
          <w:sz w:val="24"/>
          <w:szCs w:val="24"/>
          <w:lang w:val="es-ES"/>
        </w:rPr>
      </w:pPr>
      <w:r>
        <w:rPr>
          <w:rFonts w:ascii="Times New Roman" w:hAnsi="Times New Roman"/>
          <w:sz w:val="24"/>
          <w:szCs w:val="24"/>
          <w:lang w:val="es-ES"/>
        </w:rPr>
        <w:t xml:space="preserve">Agrupará las escuelas por nivel y las organizará en orden ascendente por la cantidad de estudiantes. </w:t>
      </w:r>
    </w:p>
    <w:p w:rsidR="002D744D" w:rsidRPr="003E4741" w:rsidRDefault="002D744D" w:rsidP="000E489F">
      <w:pPr>
        <w:pStyle w:val="ListParagraph"/>
        <w:numPr>
          <w:ilvl w:val="0"/>
          <w:numId w:val="18"/>
        </w:numPr>
        <w:ind w:left="1440"/>
        <w:contextualSpacing w:val="0"/>
        <w:rPr>
          <w:rFonts w:ascii="Times New Roman" w:hAnsi="Times New Roman"/>
          <w:sz w:val="24"/>
          <w:szCs w:val="24"/>
          <w:lang w:val="es-ES"/>
        </w:rPr>
      </w:pPr>
      <w:r>
        <w:rPr>
          <w:rFonts w:ascii="Times New Roman" w:hAnsi="Times New Roman"/>
          <w:sz w:val="24"/>
          <w:szCs w:val="24"/>
          <w:lang w:val="es-ES"/>
        </w:rPr>
        <w:t xml:space="preserve">Para todos los niveles que la escuela con </w:t>
      </w:r>
      <w:r w:rsidR="00DE445B">
        <w:rPr>
          <w:rFonts w:ascii="Times New Roman" w:hAnsi="Times New Roman"/>
          <w:sz w:val="24"/>
          <w:szCs w:val="24"/>
          <w:lang w:val="es-ES"/>
        </w:rPr>
        <w:t>más</w:t>
      </w:r>
      <w:r>
        <w:rPr>
          <w:rFonts w:ascii="Times New Roman" w:hAnsi="Times New Roman"/>
          <w:sz w:val="24"/>
          <w:szCs w:val="24"/>
          <w:lang w:val="es-ES"/>
        </w:rPr>
        <w:t xml:space="preserve"> estudiantes sea al menos el doble de la escuela con menos estudiantes se segregará en escuelas </w:t>
      </w:r>
      <w:r w:rsidR="00DE445B">
        <w:rPr>
          <w:rFonts w:ascii="Times New Roman" w:hAnsi="Times New Roman"/>
          <w:sz w:val="24"/>
          <w:szCs w:val="24"/>
          <w:lang w:val="es-ES"/>
        </w:rPr>
        <w:t>pequeñas</w:t>
      </w:r>
      <w:r>
        <w:rPr>
          <w:rFonts w:ascii="Times New Roman" w:hAnsi="Times New Roman"/>
          <w:sz w:val="24"/>
          <w:szCs w:val="24"/>
          <w:lang w:val="es-ES"/>
        </w:rPr>
        <w:t xml:space="preserve"> y escuelas </w:t>
      </w:r>
      <w:r w:rsidR="00DE445B">
        <w:rPr>
          <w:rFonts w:ascii="Times New Roman" w:hAnsi="Times New Roman"/>
          <w:sz w:val="24"/>
          <w:szCs w:val="24"/>
          <w:lang w:val="es-ES"/>
        </w:rPr>
        <w:t>grandes</w:t>
      </w:r>
      <w:r>
        <w:rPr>
          <w:rFonts w:ascii="Times New Roman" w:hAnsi="Times New Roman"/>
          <w:sz w:val="24"/>
          <w:szCs w:val="24"/>
          <w:lang w:val="es-ES"/>
        </w:rPr>
        <w:t>.</w:t>
      </w:r>
      <w:r w:rsidR="00DE445B">
        <w:rPr>
          <w:rFonts w:ascii="Times New Roman" w:hAnsi="Times New Roman"/>
          <w:sz w:val="24"/>
          <w:szCs w:val="24"/>
          <w:lang w:val="es-ES"/>
        </w:rPr>
        <w:t xml:space="preserve"> Para determinar cuáles escuelas serán parte del grupo de escuelas pequeñas y </w:t>
      </w:r>
      <w:proofErr w:type="spellStart"/>
      <w:r w:rsidR="00DE445B">
        <w:rPr>
          <w:rFonts w:ascii="Times New Roman" w:hAnsi="Times New Roman"/>
          <w:sz w:val="24"/>
          <w:szCs w:val="24"/>
          <w:lang w:val="es-ES"/>
        </w:rPr>
        <w:t>cuales</w:t>
      </w:r>
      <w:proofErr w:type="spellEnd"/>
      <w:r w:rsidR="00DE445B">
        <w:rPr>
          <w:rFonts w:ascii="Times New Roman" w:hAnsi="Times New Roman"/>
          <w:sz w:val="24"/>
          <w:szCs w:val="24"/>
          <w:lang w:val="es-ES"/>
        </w:rPr>
        <w:t xml:space="preserve"> serán parte del grupo de escuelas grandes se utilizar</w:t>
      </w:r>
      <w:r w:rsidR="000E489F">
        <w:rPr>
          <w:rFonts w:ascii="Times New Roman" w:hAnsi="Times New Roman"/>
          <w:sz w:val="24"/>
          <w:szCs w:val="24"/>
          <w:lang w:val="es-ES"/>
        </w:rPr>
        <w:t>á</w:t>
      </w:r>
      <w:r w:rsidR="00DE445B">
        <w:rPr>
          <w:rFonts w:ascii="Times New Roman" w:hAnsi="Times New Roman"/>
          <w:sz w:val="24"/>
          <w:szCs w:val="24"/>
          <w:lang w:val="es-ES"/>
        </w:rPr>
        <w:t xml:space="preserve"> la mediana.</w:t>
      </w:r>
      <w:r>
        <w:rPr>
          <w:rFonts w:ascii="Times New Roman" w:hAnsi="Times New Roman"/>
          <w:sz w:val="24"/>
          <w:szCs w:val="24"/>
          <w:lang w:val="es-ES"/>
        </w:rPr>
        <w:t xml:space="preserve"> </w:t>
      </w:r>
    </w:p>
    <w:p w:rsidR="003E4741" w:rsidRDefault="00DE445B" w:rsidP="000E489F">
      <w:pPr>
        <w:ind w:left="1440" w:firstLine="0"/>
        <w:rPr>
          <w:rFonts w:ascii="Times New Roman" w:hAnsi="Times New Roman"/>
          <w:sz w:val="24"/>
          <w:szCs w:val="24"/>
          <w:lang w:val="es-ES"/>
        </w:rPr>
      </w:pPr>
      <w:r>
        <w:rPr>
          <w:rFonts w:ascii="Times New Roman" w:hAnsi="Times New Roman"/>
          <w:sz w:val="24"/>
          <w:szCs w:val="24"/>
          <w:lang w:val="es-ES"/>
        </w:rPr>
        <w:t>Los niveles de grados que se establezcan deben responder a la organización de las escuelas establecida por el DEPR. Para el año fiscal 2010-11 los niveles de grados establecidos fueron los siguientes, aunque los mismos podrían variar de año en año en la medida que se modifique la organización de las escuelas.</w:t>
      </w:r>
    </w:p>
    <w:p w:rsidR="00DE445B" w:rsidRDefault="00DE445B" w:rsidP="00DE445B">
      <w:pPr>
        <w:pStyle w:val="ListParagraph"/>
        <w:numPr>
          <w:ilvl w:val="0"/>
          <w:numId w:val="19"/>
        </w:numPr>
        <w:ind w:left="1080"/>
        <w:rPr>
          <w:rFonts w:ascii="Times New Roman" w:hAnsi="Times New Roman"/>
          <w:sz w:val="24"/>
          <w:szCs w:val="24"/>
          <w:lang w:val="es-ES"/>
        </w:rPr>
        <w:sectPr w:rsidR="00DE445B" w:rsidSect="00430EE8">
          <w:headerReference w:type="default" r:id="rId11"/>
          <w:footerReference w:type="default" r:id="rId12"/>
          <w:pgSz w:w="12240" w:h="15840" w:code="1"/>
          <w:pgMar w:top="1440" w:right="1440" w:bottom="1440" w:left="1440" w:header="720" w:footer="720" w:gutter="0"/>
          <w:cols w:space="720"/>
          <w:titlePg/>
          <w:docGrid w:linePitch="360"/>
        </w:sectPr>
      </w:pPr>
    </w:p>
    <w:p w:rsidR="00DE445B" w:rsidRDefault="00DE445B" w:rsidP="000E489F">
      <w:pPr>
        <w:pStyle w:val="ListParagraph"/>
        <w:numPr>
          <w:ilvl w:val="0"/>
          <w:numId w:val="19"/>
        </w:numPr>
        <w:ind w:left="360"/>
        <w:rPr>
          <w:rFonts w:ascii="Times New Roman" w:hAnsi="Times New Roman"/>
          <w:sz w:val="24"/>
          <w:szCs w:val="24"/>
          <w:lang w:val="es-ES"/>
        </w:rPr>
      </w:pPr>
      <w:r>
        <w:rPr>
          <w:rFonts w:ascii="Times New Roman" w:hAnsi="Times New Roman"/>
          <w:sz w:val="24"/>
          <w:szCs w:val="24"/>
          <w:lang w:val="es-ES"/>
        </w:rPr>
        <w:lastRenderedPageBreak/>
        <w:t>Elemental – Pequeñas</w:t>
      </w:r>
    </w:p>
    <w:p w:rsidR="00DE445B" w:rsidRDefault="00DE445B" w:rsidP="000E489F">
      <w:pPr>
        <w:pStyle w:val="ListParagraph"/>
        <w:numPr>
          <w:ilvl w:val="0"/>
          <w:numId w:val="19"/>
        </w:numPr>
        <w:ind w:left="360"/>
        <w:rPr>
          <w:rFonts w:ascii="Times New Roman" w:hAnsi="Times New Roman"/>
          <w:sz w:val="24"/>
          <w:szCs w:val="24"/>
          <w:lang w:val="es-ES"/>
        </w:rPr>
      </w:pPr>
      <w:r>
        <w:rPr>
          <w:rFonts w:ascii="Times New Roman" w:hAnsi="Times New Roman"/>
          <w:sz w:val="24"/>
          <w:szCs w:val="24"/>
          <w:lang w:val="es-ES"/>
        </w:rPr>
        <w:t>Elemental – Grandes</w:t>
      </w:r>
    </w:p>
    <w:p w:rsidR="00DE445B" w:rsidRDefault="00DE445B" w:rsidP="000E489F">
      <w:pPr>
        <w:pStyle w:val="ListParagraph"/>
        <w:numPr>
          <w:ilvl w:val="0"/>
          <w:numId w:val="19"/>
        </w:numPr>
        <w:ind w:left="360"/>
        <w:rPr>
          <w:rFonts w:ascii="Times New Roman" w:hAnsi="Times New Roman"/>
          <w:sz w:val="24"/>
          <w:szCs w:val="24"/>
          <w:lang w:val="es-ES"/>
        </w:rPr>
      </w:pPr>
      <w:r>
        <w:rPr>
          <w:rFonts w:ascii="Times New Roman" w:hAnsi="Times New Roman"/>
          <w:sz w:val="24"/>
          <w:szCs w:val="24"/>
          <w:lang w:val="es-ES"/>
        </w:rPr>
        <w:t>Intermedia – Pequeñas</w:t>
      </w:r>
    </w:p>
    <w:p w:rsidR="00DE445B" w:rsidRDefault="00DE445B" w:rsidP="000E489F">
      <w:pPr>
        <w:pStyle w:val="ListParagraph"/>
        <w:numPr>
          <w:ilvl w:val="0"/>
          <w:numId w:val="19"/>
        </w:numPr>
        <w:ind w:left="360"/>
        <w:rPr>
          <w:rFonts w:ascii="Times New Roman" w:hAnsi="Times New Roman"/>
          <w:sz w:val="24"/>
          <w:szCs w:val="24"/>
          <w:lang w:val="es-ES"/>
        </w:rPr>
      </w:pPr>
      <w:r>
        <w:rPr>
          <w:rFonts w:ascii="Times New Roman" w:hAnsi="Times New Roman"/>
          <w:sz w:val="24"/>
          <w:szCs w:val="24"/>
          <w:lang w:val="es-ES"/>
        </w:rPr>
        <w:t>Intermedia – Grandes</w:t>
      </w:r>
    </w:p>
    <w:p w:rsidR="00DE445B" w:rsidRDefault="00DE445B" w:rsidP="000E489F">
      <w:pPr>
        <w:pStyle w:val="ListParagraph"/>
        <w:numPr>
          <w:ilvl w:val="0"/>
          <w:numId w:val="19"/>
        </w:numPr>
        <w:ind w:left="360"/>
        <w:rPr>
          <w:rFonts w:ascii="Times New Roman" w:hAnsi="Times New Roman"/>
          <w:sz w:val="24"/>
          <w:szCs w:val="24"/>
          <w:lang w:val="es-ES"/>
        </w:rPr>
      </w:pPr>
      <w:r>
        <w:rPr>
          <w:rFonts w:ascii="Times New Roman" w:hAnsi="Times New Roman"/>
          <w:sz w:val="24"/>
          <w:szCs w:val="24"/>
          <w:lang w:val="es-ES"/>
        </w:rPr>
        <w:t>Superior – Pequeñas</w:t>
      </w:r>
    </w:p>
    <w:p w:rsidR="00DE445B" w:rsidRDefault="00DE445B" w:rsidP="000E489F">
      <w:pPr>
        <w:pStyle w:val="ListParagraph"/>
        <w:numPr>
          <w:ilvl w:val="0"/>
          <w:numId w:val="19"/>
        </w:numPr>
        <w:ind w:left="360"/>
        <w:rPr>
          <w:rFonts w:ascii="Times New Roman" w:hAnsi="Times New Roman"/>
          <w:sz w:val="24"/>
          <w:szCs w:val="24"/>
          <w:lang w:val="es-ES"/>
        </w:rPr>
      </w:pPr>
      <w:r>
        <w:rPr>
          <w:rFonts w:ascii="Times New Roman" w:hAnsi="Times New Roman"/>
          <w:sz w:val="24"/>
          <w:szCs w:val="24"/>
          <w:lang w:val="es-ES"/>
        </w:rPr>
        <w:t>Superior Grandes</w:t>
      </w:r>
    </w:p>
    <w:p w:rsidR="00DE445B" w:rsidRDefault="00DE445B" w:rsidP="000E489F">
      <w:pPr>
        <w:pStyle w:val="ListParagraph"/>
        <w:numPr>
          <w:ilvl w:val="0"/>
          <w:numId w:val="19"/>
        </w:numPr>
        <w:ind w:left="360"/>
        <w:rPr>
          <w:rFonts w:ascii="Times New Roman" w:hAnsi="Times New Roman"/>
          <w:sz w:val="24"/>
          <w:szCs w:val="24"/>
          <w:lang w:val="es-ES"/>
        </w:rPr>
      </w:pPr>
      <w:r>
        <w:rPr>
          <w:rFonts w:ascii="Times New Roman" w:hAnsi="Times New Roman"/>
          <w:sz w:val="24"/>
          <w:szCs w:val="24"/>
          <w:lang w:val="es-ES"/>
        </w:rPr>
        <w:lastRenderedPageBreak/>
        <w:t>Segundas Unidades – Pequeñas</w:t>
      </w:r>
    </w:p>
    <w:p w:rsidR="00DE445B" w:rsidRDefault="00DE445B" w:rsidP="000E489F">
      <w:pPr>
        <w:pStyle w:val="ListParagraph"/>
        <w:numPr>
          <w:ilvl w:val="0"/>
          <w:numId w:val="19"/>
        </w:numPr>
        <w:ind w:left="360"/>
        <w:rPr>
          <w:rFonts w:ascii="Times New Roman" w:hAnsi="Times New Roman"/>
          <w:sz w:val="24"/>
          <w:szCs w:val="24"/>
          <w:lang w:val="es-ES"/>
        </w:rPr>
      </w:pPr>
      <w:r>
        <w:rPr>
          <w:rFonts w:ascii="Times New Roman" w:hAnsi="Times New Roman"/>
          <w:sz w:val="24"/>
          <w:szCs w:val="24"/>
          <w:lang w:val="es-ES"/>
        </w:rPr>
        <w:t>Segundas Unidades – Grandes</w:t>
      </w:r>
    </w:p>
    <w:p w:rsidR="00DE445B" w:rsidRDefault="00DE445B" w:rsidP="000E489F">
      <w:pPr>
        <w:pStyle w:val="ListParagraph"/>
        <w:numPr>
          <w:ilvl w:val="0"/>
          <w:numId w:val="19"/>
        </w:numPr>
        <w:ind w:left="360"/>
        <w:rPr>
          <w:rFonts w:ascii="Times New Roman" w:hAnsi="Times New Roman"/>
          <w:sz w:val="24"/>
          <w:szCs w:val="24"/>
          <w:lang w:val="es-ES"/>
        </w:rPr>
      </w:pPr>
      <w:r>
        <w:rPr>
          <w:rFonts w:ascii="Times New Roman" w:hAnsi="Times New Roman"/>
          <w:sz w:val="24"/>
          <w:szCs w:val="24"/>
          <w:lang w:val="es-ES"/>
        </w:rPr>
        <w:t>Secundario – Pequeñas</w:t>
      </w:r>
    </w:p>
    <w:p w:rsidR="00DE445B" w:rsidRDefault="00DE445B" w:rsidP="000E489F">
      <w:pPr>
        <w:pStyle w:val="ListParagraph"/>
        <w:numPr>
          <w:ilvl w:val="0"/>
          <w:numId w:val="19"/>
        </w:numPr>
        <w:ind w:left="360"/>
        <w:rPr>
          <w:rFonts w:ascii="Times New Roman" w:hAnsi="Times New Roman"/>
          <w:sz w:val="24"/>
          <w:szCs w:val="24"/>
          <w:lang w:val="es-ES"/>
        </w:rPr>
      </w:pPr>
      <w:r>
        <w:rPr>
          <w:rFonts w:ascii="Times New Roman" w:hAnsi="Times New Roman"/>
          <w:sz w:val="24"/>
          <w:szCs w:val="24"/>
          <w:lang w:val="es-ES"/>
        </w:rPr>
        <w:t>Secundario – Grandes</w:t>
      </w:r>
    </w:p>
    <w:p w:rsidR="00DE445B" w:rsidRDefault="00DE445B" w:rsidP="000E489F">
      <w:pPr>
        <w:pStyle w:val="ListParagraph"/>
        <w:numPr>
          <w:ilvl w:val="0"/>
          <w:numId w:val="19"/>
        </w:numPr>
        <w:ind w:left="360"/>
        <w:rPr>
          <w:rFonts w:ascii="Times New Roman" w:hAnsi="Times New Roman"/>
          <w:sz w:val="24"/>
          <w:szCs w:val="24"/>
          <w:lang w:val="es-ES"/>
        </w:rPr>
      </w:pPr>
      <w:r>
        <w:rPr>
          <w:rFonts w:ascii="Times New Roman" w:hAnsi="Times New Roman"/>
          <w:sz w:val="24"/>
          <w:szCs w:val="24"/>
          <w:lang w:val="es-ES"/>
        </w:rPr>
        <w:t>Todos los grados</w:t>
      </w:r>
    </w:p>
    <w:p w:rsidR="00DE445B" w:rsidRDefault="00DE445B" w:rsidP="000E489F">
      <w:pPr>
        <w:pStyle w:val="ListParagraph"/>
        <w:numPr>
          <w:ilvl w:val="0"/>
          <w:numId w:val="19"/>
        </w:numPr>
        <w:ind w:left="360"/>
        <w:rPr>
          <w:rFonts w:ascii="Times New Roman" w:hAnsi="Times New Roman"/>
          <w:sz w:val="24"/>
          <w:szCs w:val="24"/>
          <w:lang w:val="es-ES"/>
        </w:rPr>
        <w:sectPr w:rsidR="00DE445B" w:rsidSect="000E489F">
          <w:type w:val="continuous"/>
          <w:pgSz w:w="12240" w:h="15840" w:code="1"/>
          <w:pgMar w:top="1440" w:right="1440" w:bottom="1440" w:left="2880" w:header="720" w:footer="720" w:gutter="0"/>
          <w:cols w:num="2" w:space="180"/>
          <w:titlePg/>
          <w:docGrid w:linePitch="360"/>
        </w:sectPr>
      </w:pPr>
      <w:r>
        <w:rPr>
          <w:rFonts w:ascii="Times New Roman" w:hAnsi="Times New Roman"/>
          <w:sz w:val="24"/>
          <w:szCs w:val="24"/>
          <w:lang w:val="es-ES"/>
        </w:rPr>
        <w:t>Excluidas</w:t>
      </w:r>
    </w:p>
    <w:p w:rsidR="00DE445B" w:rsidRDefault="00DE445B" w:rsidP="00DE445B">
      <w:pPr>
        <w:ind w:left="0" w:firstLine="0"/>
        <w:rPr>
          <w:rFonts w:ascii="Times New Roman" w:hAnsi="Times New Roman"/>
          <w:sz w:val="24"/>
          <w:szCs w:val="24"/>
          <w:lang w:val="es-ES"/>
        </w:rPr>
      </w:pPr>
    </w:p>
    <w:p w:rsidR="000E489F" w:rsidRPr="00DE445B" w:rsidRDefault="000E489F" w:rsidP="00DE445B">
      <w:pPr>
        <w:ind w:left="0" w:firstLine="0"/>
        <w:rPr>
          <w:rFonts w:ascii="Times New Roman" w:hAnsi="Times New Roman"/>
          <w:sz w:val="24"/>
          <w:szCs w:val="24"/>
          <w:lang w:val="es-ES"/>
        </w:rPr>
      </w:pPr>
    </w:p>
    <w:p w:rsidR="00DE445B" w:rsidRPr="00857992" w:rsidRDefault="00DE445B" w:rsidP="000E489F">
      <w:pPr>
        <w:pStyle w:val="ListParagraph"/>
        <w:numPr>
          <w:ilvl w:val="0"/>
          <w:numId w:val="15"/>
        </w:numPr>
        <w:ind w:left="1080"/>
        <w:contextualSpacing w:val="0"/>
        <w:rPr>
          <w:rFonts w:ascii="Times New Roman" w:hAnsi="Times New Roman"/>
          <w:sz w:val="24"/>
          <w:szCs w:val="24"/>
          <w:lang w:val="es-ES"/>
        </w:rPr>
      </w:pPr>
      <w:r>
        <w:rPr>
          <w:rFonts w:ascii="Times New Roman" w:hAnsi="Times New Roman"/>
          <w:sz w:val="24"/>
          <w:szCs w:val="24"/>
          <w:lang w:val="es-ES"/>
        </w:rPr>
        <w:lastRenderedPageBreak/>
        <w:t>Cálculo preliminar de comparabilidad</w:t>
      </w:r>
    </w:p>
    <w:p w:rsidR="00372F11" w:rsidRDefault="00372F11" w:rsidP="000E489F">
      <w:pPr>
        <w:pStyle w:val="ListParagraph"/>
        <w:ind w:left="1080" w:firstLine="0"/>
        <w:contextualSpacing w:val="0"/>
        <w:rPr>
          <w:rFonts w:ascii="Times New Roman" w:hAnsi="Times New Roman"/>
          <w:sz w:val="24"/>
          <w:szCs w:val="24"/>
          <w:lang w:val="es-ES"/>
        </w:rPr>
      </w:pPr>
      <w:r w:rsidRPr="003E4741">
        <w:rPr>
          <w:rFonts w:ascii="Times New Roman" w:hAnsi="Times New Roman"/>
          <w:sz w:val="24"/>
          <w:szCs w:val="24"/>
          <w:lang w:val="es-ES"/>
        </w:rPr>
        <w:t xml:space="preserve">Para </w:t>
      </w:r>
      <w:r>
        <w:rPr>
          <w:rFonts w:ascii="Times New Roman" w:hAnsi="Times New Roman"/>
          <w:sz w:val="24"/>
          <w:szCs w:val="24"/>
          <w:lang w:val="es-ES"/>
        </w:rPr>
        <w:t xml:space="preserve">realizar el cálculo preliminar de comparabilidad la </w:t>
      </w:r>
      <w:r w:rsidRPr="003E4741">
        <w:rPr>
          <w:rFonts w:ascii="Times New Roman" w:hAnsi="Times New Roman"/>
          <w:sz w:val="24"/>
          <w:szCs w:val="24"/>
          <w:lang w:val="es-ES"/>
        </w:rPr>
        <w:t xml:space="preserve">Oficina de </w:t>
      </w:r>
      <w:r>
        <w:rPr>
          <w:rFonts w:ascii="Times New Roman" w:hAnsi="Times New Roman"/>
          <w:sz w:val="24"/>
          <w:szCs w:val="24"/>
          <w:lang w:val="es-ES"/>
        </w:rPr>
        <w:t>Planificación</w:t>
      </w:r>
      <w:r w:rsidRPr="003E4741">
        <w:rPr>
          <w:rFonts w:ascii="Times New Roman" w:hAnsi="Times New Roman"/>
          <w:sz w:val="24"/>
          <w:szCs w:val="24"/>
          <w:lang w:val="es-ES"/>
        </w:rPr>
        <w:t xml:space="preserve"> realizará el siguiente procedimiento:</w:t>
      </w:r>
    </w:p>
    <w:p w:rsidR="00DE445B" w:rsidRDefault="00372F11" w:rsidP="000E489F">
      <w:pPr>
        <w:pStyle w:val="ListParagraph"/>
        <w:numPr>
          <w:ilvl w:val="0"/>
          <w:numId w:val="20"/>
        </w:numPr>
        <w:ind w:left="1440"/>
        <w:contextualSpacing w:val="0"/>
        <w:rPr>
          <w:rFonts w:ascii="Times New Roman" w:hAnsi="Times New Roman"/>
          <w:sz w:val="24"/>
          <w:szCs w:val="24"/>
          <w:lang w:val="es-ES"/>
        </w:rPr>
      </w:pPr>
      <w:r>
        <w:rPr>
          <w:rFonts w:ascii="Times New Roman" w:hAnsi="Times New Roman"/>
          <w:sz w:val="24"/>
          <w:szCs w:val="24"/>
          <w:lang w:val="es-ES"/>
        </w:rPr>
        <w:t>Preparará una lista que contenga la siguiente información:</w:t>
      </w:r>
    </w:p>
    <w:p w:rsidR="00372F11" w:rsidRDefault="00372F11" w:rsidP="000E489F">
      <w:pPr>
        <w:pStyle w:val="ListParagraph"/>
        <w:numPr>
          <w:ilvl w:val="1"/>
          <w:numId w:val="20"/>
        </w:numPr>
        <w:ind w:left="1800"/>
        <w:contextualSpacing w:val="0"/>
        <w:rPr>
          <w:rFonts w:ascii="Times New Roman" w:hAnsi="Times New Roman"/>
          <w:sz w:val="24"/>
          <w:szCs w:val="24"/>
          <w:lang w:val="es-ES"/>
        </w:rPr>
      </w:pPr>
      <w:r>
        <w:rPr>
          <w:rFonts w:ascii="Times New Roman" w:hAnsi="Times New Roman"/>
          <w:sz w:val="24"/>
          <w:szCs w:val="24"/>
          <w:lang w:val="es-ES"/>
        </w:rPr>
        <w:t>Código de la escuela</w:t>
      </w:r>
    </w:p>
    <w:p w:rsidR="00372F11" w:rsidRDefault="00372F11" w:rsidP="000E489F">
      <w:pPr>
        <w:pStyle w:val="ListParagraph"/>
        <w:numPr>
          <w:ilvl w:val="1"/>
          <w:numId w:val="20"/>
        </w:numPr>
        <w:ind w:left="1800"/>
        <w:contextualSpacing w:val="0"/>
        <w:rPr>
          <w:rFonts w:ascii="Times New Roman" w:hAnsi="Times New Roman"/>
          <w:sz w:val="24"/>
          <w:szCs w:val="24"/>
          <w:lang w:val="es-ES"/>
        </w:rPr>
      </w:pPr>
      <w:r>
        <w:rPr>
          <w:rFonts w:ascii="Times New Roman" w:hAnsi="Times New Roman"/>
          <w:sz w:val="24"/>
          <w:szCs w:val="24"/>
          <w:lang w:val="es-ES"/>
        </w:rPr>
        <w:t>Nombre de la escuela</w:t>
      </w:r>
    </w:p>
    <w:p w:rsidR="00372F11" w:rsidRDefault="00372F11" w:rsidP="000E489F">
      <w:pPr>
        <w:pStyle w:val="ListParagraph"/>
        <w:numPr>
          <w:ilvl w:val="1"/>
          <w:numId w:val="20"/>
        </w:numPr>
        <w:ind w:left="1800"/>
        <w:contextualSpacing w:val="0"/>
        <w:rPr>
          <w:rFonts w:ascii="Times New Roman" w:hAnsi="Times New Roman"/>
          <w:sz w:val="24"/>
          <w:szCs w:val="24"/>
          <w:lang w:val="es-ES"/>
        </w:rPr>
      </w:pPr>
      <w:r>
        <w:rPr>
          <w:rFonts w:ascii="Times New Roman" w:hAnsi="Times New Roman"/>
          <w:sz w:val="24"/>
          <w:szCs w:val="24"/>
          <w:lang w:val="es-ES"/>
        </w:rPr>
        <w:t>Nivel de grado al cual pertenece la escuela</w:t>
      </w:r>
    </w:p>
    <w:p w:rsidR="00372F11" w:rsidRDefault="00372F11" w:rsidP="000E489F">
      <w:pPr>
        <w:pStyle w:val="ListParagraph"/>
        <w:numPr>
          <w:ilvl w:val="1"/>
          <w:numId w:val="20"/>
        </w:numPr>
        <w:ind w:left="1800"/>
        <w:contextualSpacing w:val="0"/>
        <w:rPr>
          <w:rFonts w:ascii="Times New Roman" w:hAnsi="Times New Roman"/>
          <w:sz w:val="24"/>
          <w:szCs w:val="24"/>
          <w:lang w:val="es-ES"/>
        </w:rPr>
      </w:pPr>
      <w:r>
        <w:rPr>
          <w:rFonts w:ascii="Times New Roman" w:hAnsi="Times New Roman"/>
          <w:sz w:val="24"/>
          <w:szCs w:val="24"/>
          <w:lang w:val="es-ES"/>
        </w:rPr>
        <w:t>M1 certificada de la escuela</w:t>
      </w:r>
    </w:p>
    <w:p w:rsidR="00372F11" w:rsidRPr="00372F11" w:rsidRDefault="00372F11" w:rsidP="000E489F">
      <w:pPr>
        <w:pStyle w:val="ListParagraph"/>
        <w:numPr>
          <w:ilvl w:val="1"/>
          <w:numId w:val="20"/>
        </w:numPr>
        <w:ind w:left="1800"/>
        <w:contextualSpacing w:val="0"/>
        <w:rPr>
          <w:rFonts w:ascii="Times New Roman" w:hAnsi="Times New Roman"/>
          <w:sz w:val="24"/>
          <w:szCs w:val="24"/>
          <w:lang w:val="es-ES"/>
        </w:rPr>
      </w:pPr>
      <w:r>
        <w:rPr>
          <w:rFonts w:ascii="Times New Roman" w:hAnsi="Times New Roman"/>
          <w:sz w:val="24"/>
          <w:szCs w:val="24"/>
          <w:lang w:val="es-ES"/>
        </w:rPr>
        <w:t>Maestros básicos por escuela</w:t>
      </w:r>
    </w:p>
    <w:p w:rsidR="00DE445B" w:rsidRDefault="00F0634D" w:rsidP="000E489F">
      <w:pPr>
        <w:pStyle w:val="ListParagraph"/>
        <w:numPr>
          <w:ilvl w:val="0"/>
          <w:numId w:val="20"/>
        </w:numPr>
        <w:ind w:left="1440"/>
        <w:contextualSpacing w:val="0"/>
        <w:rPr>
          <w:rFonts w:ascii="Times New Roman" w:hAnsi="Times New Roman"/>
          <w:sz w:val="24"/>
          <w:szCs w:val="24"/>
          <w:lang w:val="es-ES"/>
        </w:rPr>
      </w:pPr>
      <w:r>
        <w:rPr>
          <w:rFonts w:ascii="Times New Roman" w:hAnsi="Times New Roman"/>
          <w:sz w:val="24"/>
          <w:szCs w:val="24"/>
          <w:lang w:val="es-ES"/>
        </w:rPr>
        <w:t>Determinará el total de maestros básicos del nivel de grado (TMB</w:t>
      </w:r>
      <w:r w:rsidRPr="00F0634D">
        <w:rPr>
          <w:rFonts w:ascii="Times New Roman" w:hAnsi="Times New Roman"/>
          <w:sz w:val="24"/>
          <w:szCs w:val="24"/>
          <w:vertAlign w:val="subscript"/>
          <w:lang w:val="es-ES"/>
        </w:rPr>
        <w:t>NG</w:t>
      </w:r>
      <w:r>
        <w:rPr>
          <w:rFonts w:ascii="Times New Roman" w:hAnsi="Times New Roman"/>
          <w:sz w:val="24"/>
          <w:szCs w:val="24"/>
          <w:lang w:val="es-ES"/>
        </w:rPr>
        <w:t>)</w:t>
      </w:r>
      <w:r w:rsidRPr="00F0634D">
        <w:rPr>
          <w:rFonts w:ascii="Times New Roman" w:hAnsi="Times New Roman"/>
          <w:sz w:val="24"/>
          <w:szCs w:val="24"/>
          <w:lang w:val="es-ES"/>
        </w:rPr>
        <w:t>. Esta cantidad se obtiene sumando todos los maestros básicos de todas las escuelas del nivel de grado.</w:t>
      </w:r>
    </w:p>
    <w:p w:rsidR="00F0634D" w:rsidRDefault="00F0634D" w:rsidP="000E489F">
      <w:pPr>
        <w:pStyle w:val="ListParagraph"/>
        <w:numPr>
          <w:ilvl w:val="0"/>
          <w:numId w:val="20"/>
        </w:numPr>
        <w:ind w:left="1440"/>
        <w:contextualSpacing w:val="0"/>
        <w:rPr>
          <w:rFonts w:ascii="Times New Roman" w:hAnsi="Times New Roman"/>
          <w:sz w:val="24"/>
          <w:szCs w:val="24"/>
          <w:lang w:val="es-ES"/>
        </w:rPr>
      </w:pPr>
      <w:r>
        <w:rPr>
          <w:rFonts w:ascii="Times New Roman" w:hAnsi="Times New Roman"/>
          <w:sz w:val="24"/>
          <w:szCs w:val="24"/>
          <w:lang w:val="es-ES"/>
        </w:rPr>
        <w:t>Determinará el total de estudiantes del nivel de grado (TE</w:t>
      </w:r>
      <w:r w:rsidRPr="00F0634D">
        <w:rPr>
          <w:rFonts w:ascii="Times New Roman" w:hAnsi="Times New Roman"/>
          <w:sz w:val="24"/>
          <w:szCs w:val="24"/>
          <w:vertAlign w:val="subscript"/>
          <w:lang w:val="es-ES"/>
        </w:rPr>
        <w:t>NG</w:t>
      </w:r>
      <w:r>
        <w:rPr>
          <w:rFonts w:ascii="Times New Roman" w:hAnsi="Times New Roman"/>
          <w:sz w:val="24"/>
          <w:szCs w:val="24"/>
          <w:lang w:val="es-ES"/>
        </w:rPr>
        <w:t>). Esta cantidad se obtiene sumando todos los estudiantes (M1) de todas las escuelas del nivel de grado.</w:t>
      </w:r>
    </w:p>
    <w:p w:rsidR="00F0634D" w:rsidRDefault="00F0634D" w:rsidP="000E489F">
      <w:pPr>
        <w:pStyle w:val="ListParagraph"/>
        <w:numPr>
          <w:ilvl w:val="0"/>
          <w:numId w:val="20"/>
        </w:numPr>
        <w:ind w:left="1440"/>
        <w:contextualSpacing w:val="0"/>
        <w:rPr>
          <w:rFonts w:ascii="Times New Roman" w:hAnsi="Times New Roman"/>
          <w:sz w:val="24"/>
          <w:szCs w:val="24"/>
          <w:lang w:val="es-ES"/>
        </w:rPr>
      </w:pPr>
      <w:r>
        <w:rPr>
          <w:rFonts w:ascii="Times New Roman" w:hAnsi="Times New Roman"/>
          <w:sz w:val="24"/>
          <w:szCs w:val="24"/>
          <w:lang w:val="es-ES"/>
        </w:rPr>
        <w:t>Determinará la proporción de estudiante por maestro básico de cada escuela (PEMB</w:t>
      </w:r>
      <w:r w:rsidRPr="00F0634D">
        <w:rPr>
          <w:rFonts w:ascii="Times New Roman" w:hAnsi="Times New Roman"/>
          <w:sz w:val="24"/>
          <w:szCs w:val="24"/>
          <w:vertAlign w:val="subscript"/>
          <w:lang w:val="es-ES"/>
        </w:rPr>
        <w:t>E</w:t>
      </w:r>
      <w:r>
        <w:rPr>
          <w:rFonts w:ascii="Times New Roman" w:hAnsi="Times New Roman"/>
          <w:sz w:val="24"/>
          <w:szCs w:val="24"/>
          <w:lang w:val="es-ES"/>
        </w:rPr>
        <w:t>). Esto se obtiene dividiendo el total de estudiantes (M1) de la escuela entre el total de maestros básicos del a escuela.</w:t>
      </w:r>
    </w:p>
    <w:p w:rsidR="00F0634D" w:rsidRPr="00F0634D" w:rsidRDefault="00F0634D" w:rsidP="000E489F">
      <w:pPr>
        <w:ind w:left="1440" w:firstLine="0"/>
        <w:rPr>
          <w:rFonts w:ascii="Times New Roman" w:hAnsi="Times New Roman"/>
          <w:sz w:val="24"/>
          <w:szCs w:val="24"/>
          <w:lang w:val="es-ES"/>
        </w:rPr>
      </w:pPr>
      <w:r>
        <w:rPr>
          <w:rFonts w:ascii="Times New Roman" w:hAnsi="Times New Roman"/>
          <w:sz w:val="24"/>
          <w:szCs w:val="24"/>
          <w:lang w:val="es-ES"/>
        </w:rPr>
        <w:t>PEMB</w:t>
      </w:r>
      <w:r w:rsidRPr="00544749">
        <w:rPr>
          <w:rFonts w:ascii="Times New Roman" w:hAnsi="Times New Roman"/>
          <w:sz w:val="24"/>
          <w:szCs w:val="24"/>
          <w:vertAlign w:val="subscript"/>
          <w:lang w:val="es-ES"/>
        </w:rPr>
        <w:t>E</w:t>
      </w:r>
      <w:r>
        <w:rPr>
          <w:rFonts w:ascii="Times New Roman" w:hAnsi="Times New Roman"/>
          <w:sz w:val="24"/>
          <w:szCs w:val="24"/>
          <w:lang w:val="es-ES"/>
        </w:rPr>
        <w:t xml:space="preserve"> = M1 / maestros básicos</w:t>
      </w:r>
    </w:p>
    <w:p w:rsidR="00F0634D" w:rsidRDefault="00F0634D" w:rsidP="000E489F">
      <w:pPr>
        <w:pStyle w:val="ListParagraph"/>
        <w:numPr>
          <w:ilvl w:val="0"/>
          <w:numId w:val="20"/>
        </w:numPr>
        <w:ind w:left="1440"/>
        <w:contextualSpacing w:val="0"/>
        <w:rPr>
          <w:rFonts w:ascii="Times New Roman" w:hAnsi="Times New Roman"/>
          <w:sz w:val="24"/>
          <w:szCs w:val="24"/>
          <w:lang w:val="es-ES"/>
        </w:rPr>
      </w:pPr>
      <w:r>
        <w:rPr>
          <w:rFonts w:ascii="Times New Roman" w:hAnsi="Times New Roman"/>
          <w:sz w:val="24"/>
          <w:szCs w:val="24"/>
          <w:lang w:val="es-ES"/>
        </w:rPr>
        <w:t>Determinará la proporción de estudiantes por maestros básicos del nivel de grado (PEMB</w:t>
      </w:r>
      <w:r w:rsidRPr="00544749">
        <w:rPr>
          <w:rFonts w:ascii="Times New Roman" w:hAnsi="Times New Roman"/>
          <w:sz w:val="24"/>
          <w:szCs w:val="24"/>
          <w:vertAlign w:val="subscript"/>
          <w:lang w:val="es-ES"/>
        </w:rPr>
        <w:t>NG</w:t>
      </w:r>
      <w:r>
        <w:rPr>
          <w:rFonts w:ascii="Times New Roman" w:hAnsi="Times New Roman"/>
          <w:sz w:val="24"/>
          <w:szCs w:val="24"/>
          <w:lang w:val="es-ES"/>
        </w:rPr>
        <w:t>). Esto se obtiene dividiendo el total de estudiantes del nivel de grado (TE</w:t>
      </w:r>
      <w:r w:rsidRPr="00544749">
        <w:rPr>
          <w:rFonts w:ascii="Times New Roman" w:hAnsi="Times New Roman"/>
          <w:sz w:val="24"/>
          <w:szCs w:val="24"/>
          <w:vertAlign w:val="subscript"/>
          <w:lang w:val="es-ES"/>
        </w:rPr>
        <w:t>NG</w:t>
      </w:r>
      <w:r>
        <w:rPr>
          <w:rFonts w:ascii="Times New Roman" w:hAnsi="Times New Roman"/>
          <w:sz w:val="24"/>
          <w:szCs w:val="24"/>
          <w:lang w:val="es-ES"/>
        </w:rPr>
        <w:t>) entre el total de maestros básicos del nivel de grado (TMB</w:t>
      </w:r>
      <w:r w:rsidRPr="00544749">
        <w:rPr>
          <w:rFonts w:ascii="Times New Roman" w:hAnsi="Times New Roman"/>
          <w:sz w:val="24"/>
          <w:szCs w:val="24"/>
          <w:vertAlign w:val="subscript"/>
          <w:lang w:val="es-ES"/>
        </w:rPr>
        <w:t>NG</w:t>
      </w:r>
      <w:r>
        <w:rPr>
          <w:rFonts w:ascii="Times New Roman" w:hAnsi="Times New Roman"/>
          <w:sz w:val="24"/>
          <w:szCs w:val="24"/>
          <w:lang w:val="es-ES"/>
        </w:rPr>
        <w:t>).</w:t>
      </w:r>
    </w:p>
    <w:p w:rsidR="00F0634D" w:rsidRDefault="00F0634D" w:rsidP="000E489F">
      <w:pPr>
        <w:pStyle w:val="ListParagraph"/>
        <w:ind w:left="1800"/>
        <w:contextualSpacing w:val="0"/>
        <w:rPr>
          <w:rFonts w:ascii="Times New Roman" w:hAnsi="Times New Roman"/>
          <w:sz w:val="24"/>
          <w:szCs w:val="24"/>
          <w:lang w:val="es-ES"/>
        </w:rPr>
      </w:pPr>
      <w:r>
        <w:rPr>
          <w:rFonts w:ascii="Times New Roman" w:hAnsi="Times New Roman"/>
          <w:sz w:val="24"/>
          <w:szCs w:val="24"/>
          <w:lang w:val="es-ES"/>
        </w:rPr>
        <w:t>PEMB</w:t>
      </w:r>
      <w:r w:rsidRPr="00F0634D">
        <w:rPr>
          <w:rFonts w:ascii="Times New Roman" w:hAnsi="Times New Roman"/>
          <w:sz w:val="24"/>
          <w:szCs w:val="24"/>
          <w:vertAlign w:val="subscript"/>
          <w:lang w:val="es-ES"/>
        </w:rPr>
        <w:t>NG</w:t>
      </w:r>
      <w:r>
        <w:rPr>
          <w:rFonts w:ascii="Times New Roman" w:hAnsi="Times New Roman"/>
          <w:sz w:val="24"/>
          <w:szCs w:val="24"/>
          <w:lang w:val="es-ES"/>
        </w:rPr>
        <w:t xml:space="preserve"> = TE</w:t>
      </w:r>
      <w:r w:rsidRPr="00F0634D">
        <w:rPr>
          <w:rFonts w:ascii="Times New Roman" w:hAnsi="Times New Roman"/>
          <w:sz w:val="24"/>
          <w:szCs w:val="24"/>
          <w:vertAlign w:val="subscript"/>
          <w:lang w:val="es-ES"/>
        </w:rPr>
        <w:t>NG</w:t>
      </w:r>
      <w:r>
        <w:rPr>
          <w:rFonts w:ascii="Times New Roman" w:hAnsi="Times New Roman"/>
          <w:sz w:val="24"/>
          <w:szCs w:val="24"/>
          <w:lang w:val="es-ES"/>
        </w:rPr>
        <w:t xml:space="preserve"> / TMB</w:t>
      </w:r>
      <w:r w:rsidRPr="00544749">
        <w:rPr>
          <w:rFonts w:ascii="Times New Roman" w:hAnsi="Times New Roman"/>
          <w:sz w:val="24"/>
          <w:szCs w:val="24"/>
          <w:vertAlign w:val="subscript"/>
          <w:lang w:val="es-ES"/>
        </w:rPr>
        <w:t>NG</w:t>
      </w:r>
    </w:p>
    <w:p w:rsidR="00D54A8F" w:rsidRDefault="00D54A8F" w:rsidP="000E489F">
      <w:pPr>
        <w:pStyle w:val="ListParagraph"/>
        <w:ind w:left="1440" w:firstLine="0"/>
        <w:contextualSpacing w:val="0"/>
        <w:rPr>
          <w:rFonts w:ascii="Times New Roman" w:hAnsi="Times New Roman"/>
          <w:sz w:val="24"/>
          <w:szCs w:val="24"/>
          <w:lang w:val="es-ES"/>
        </w:rPr>
      </w:pPr>
      <w:r>
        <w:rPr>
          <w:rFonts w:ascii="Times New Roman" w:hAnsi="Times New Roman"/>
          <w:sz w:val="24"/>
          <w:szCs w:val="24"/>
          <w:lang w:val="es-ES"/>
        </w:rPr>
        <w:t xml:space="preserve">Para cada nivel de grado se establecerá un </w:t>
      </w:r>
      <w:r w:rsidR="00544749">
        <w:rPr>
          <w:rFonts w:ascii="Times New Roman" w:hAnsi="Times New Roman"/>
          <w:sz w:val="24"/>
          <w:szCs w:val="24"/>
          <w:lang w:val="es-ES"/>
        </w:rPr>
        <w:t>límite superior, el cual será el 110% del PEMB</w:t>
      </w:r>
      <w:r w:rsidR="00544749" w:rsidRPr="00544749">
        <w:rPr>
          <w:rFonts w:ascii="Times New Roman" w:hAnsi="Times New Roman"/>
          <w:sz w:val="24"/>
          <w:szCs w:val="24"/>
          <w:vertAlign w:val="subscript"/>
          <w:lang w:val="es-ES"/>
        </w:rPr>
        <w:t>NG</w:t>
      </w:r>
      <w:r w:rsidR="00544749">
        <w:rPr>
          <w:rFonts w:ascii="Times New Roman" w:hAnsi="Times New Roman"/>
          <w:sz w:val="24"/>
          <w:szCs w:val="24"/>
          <w:lang w:val="es-ES"/>
        </w:rPr>
        <w:t>, y un límite inferior el cual será el 90% del PEMB</w:t>
      </w:r>
      <w:r w:rsidR="00544749" w:rsidRPr="00544749">
        <w:rPr>
          <w:rFonts w:ascii="Times New Roman" w:hAnsi="Times New Roman"/>
          <w:sz w:val="24"/>
          <w:szCs w:val="24"/>
          <w:vertAlign w:val="subscript"/>
          <w:lang w:val="es-ES"/>
        </w:rPr>
        <w:t>NG</w:t>
      </w:r>
      <w:r w:rsidR="00544749">
        <w:rPr>
          <w:rFonts w:ascii="Times New Roman" w:hAnsi="Times New Roman"/>
          <w:sz w:val="24"/>
          <w:szCs w:val="24"/>
          <w:lang w:val="es-ES"/>
        </w:rPr>
        <w:t>.</w:t>
      </w:r>
    </w:p>
    <w:p w:rsidR="00D54A8F" w:rsidRDefault="00D54A8F" w:rsidP="000E489F">
      <w:pPr>
        <w:pStyle w:val="ListParagraph"/>
        <w:numPr>
          <w:ilvl w:val="0"/>
          <w:numId w:val="20"/>
        </w:numPr>
        <w:ind w:left="1440"/>
        <w:contextualSpacing w:val="0"/>
        <w:rPr>
          <w:rFonts w:ascii="Times New Roman" w:hAnsi="Times New Roman"/>
          <w:sz w:val="24"/>
          <w:szCs w:val="24"/>
          <w:lang w:val="es-ES"/>
        </w:rPr>
      </w:pPr>
      <w:r>
        <w:rPr>
          <w:rFonts w:ascii="Times New Roman" w:hAnsi="Times New Roman"/>
          <w:sz w:val="24"/>
          <w:szCs w:val="24"/>
          <w:lang w:val="es-ES"/>
        </w:rPr>
        <w:t>Para determinar si una escuela es comparable se comparará el PEMB</w:t>
      </w:r>
      <w:r w:rsidRPr="00D54A8F">
        <w:rPr>
          <w:rFonts w:ascii="Times New Roman" w:hAnsi="Times New Roman"/>
          <w:sz w:val="24"/>
          <w:szCs w:val="24"/>
          <w:vertAlign w:val="subscript"/>
          <w:lang w:val="es-ES"/>
        </w:rPr>
        <w:t>E</w:t>
      </w:r>
      <w:r>
        <w:rPr>
          <w:rFonts w:ascii="Times New Roman" w:hAnsi="Times New Roman"/>
          <w:sz w:val="24"/>
          <w:szCs w:val="24"/>
          <w:lang w:val="es-ES"/>
        </w:rPr>
        <w:t xml:space="preserve"> con el PEMB</w:t>
      </w:r>
      <w:r w:rsidRPr="00D54A8F">
        <w:rPr>
          <w:rFonts w:ascii="Times New Roman" w:hAnsi="Times New Roman"/>
          <w:sz w:val="24"/>
          <w:szCs w:val="24"/>
          <w:vertAlign w:val="subscript"/>
          <w:lang w:val="es-ES"/>
        </w:rPr>
        <w:t>NG</w:t>
      </w:r>
      <w:r>
        <w:rPr>
          <w:rFonts w:ascii="Times New Roman" w:hAnsi="Times New Roman"/>
          <w:sz w:val="24"/>
          <w:szCs w:val="24"/>
          <w:lang w:val="es-ES"/>
        </w:rPr>
        <w:t xml:space="preserve"> del nivel de grado al cual pertenece. La escuela es comparable si su PEMB</w:t>
      </w:r>
      <w:r w:rsidRPr="00D54A8F">
        <w:rPr>
          <w:rFonts w:ascii="Times New Roman" w:hAnsi="Times New Roman"/>
          <w:sz w:val="24"/>
          <w:szCs w:val="24"/>
          <w:vertAlign w:val="subscript"/>
          <w:lang w:val="es-ES"/>
        </w:rPr>
        <w:t>E</w:t>
      </w:r>
      <w:r>
        <w:rPr>
          <w:rFonts w:ascii="Times New Roman" w:hAnsi="Times New Roman"/>
          <w:sz w:val="24"/>
          <w:szCs w:val="24"/>
          <w:lang w:val="es-ES"/>
        </w:rPr>
        <w:t xml:space="preserve"> cae dentro del límite inferior y el límite superior del nivel del grado. </w:t>
      </w:r>
    </w:p>
    <w:p w:rsidR="008D7A96" w:rsidRPr="008D7A96" w:rsidRDefault="00D54A8F" w:rsidP="000E489F">
      <w:pPr>
        <w:pStyle w:val="ListParagraph"/>
        <w:numPr>
          <w:ilvl w:val="0"/>
          <w:numId w:val="20"/>
        </w:numPr>
        <w:ind w:left="1440"/>
        <w:contextualSpacing w:val="0"/>
        <w:rPr>
          <w:rFonts w:ascii="Times New Roman" w:hAnsi="Times New Roman"/>
          <w:sz w:val="24"/>
          <w:szCs w:val="24"/>
          <w:lang w:val="es-ES"/>
        </w:rPr>
      </w:pPr>
      <w:r>
        <w:rPr>
          <w:rFonts w:ascii="Times New Roman" w:hAnsi="Times New Roman"/>
          <w:sz w:val="24"/>
          <w:szCs w:val="24"/>
          <w:lang w:val="es-ES"/>
        </w:rPr>
        <w:lastRenderedPageBreak/>
        <w:t>Se preparará una lista de las escuelas que no son comparables y se enviar</w:t>
      </w:r>
      <w:r w:rsidR="008D7A96">
        <w:rPr>
          <w:rFonts w:ascii="Times New Roman" w:hAnsi="Times New Roman"/>
          <w:sz w:val="24"/>
          <w:szCs w:val="24"/>
          <w:lang w:val="es-ES"/>
        </w:rPr>
        <w:t>á</w:t>
      </w:r>
      <w:r>
        <w:rPr>
          <w:rFonts w:ascii="Times New Roman" w:hAnsi="Times New Roman"/>
          <w:sz w:val="24"/>
          <w:szCs w:val="24"/>
          <w:lang w:val="es-ES"/>
        </w:rPr>
        <w:t xml:space="preserve"> a la Secretar</w:t>
      </w:r>
      <w:r w:rsidR="008D7A96">
        <w:rPr>
          <w:rFonts w:ascii="Times New Roman" w:hAnsi="Times New Roman"/>
          <w:sz w:val="24"/>
          <w:szCs w:val="24"/>
          <w:lang w:val="es-ES"/>
        </w:rPr>
        <w:t>í</w:t>
      </w:r>
      <w:r>
        <w:rPr>
          <w:rFonts w:ascii="Times New Roman" w:hAnsi="Times New Roman"/>
          <w:sz w:val="24"/>
          <w:szCs w:val="24"/>
          <w:lang w:val="es-ES"/>
        </w:rPr>
        <w:t>a Auxiliar de Recursos Humanos junto con la hoja de trabajo del cálculo</w:t>
      </w:r>
      <w:r w:rsidR="008D7A96">
        <w:rPr>
          <w:rFonts w:ascii="Times New Roman" w:hAnsi="Times New Roman"/>
          <w:sz w:val="24"/>
          <w:szCs w:val="24"/>
          <w:lang w:val="es-ES"/>
        </w:rPr>
        <w:t xml:space="preserve"> preliminar de comparabilidad.</w:t>
      </w:r>
    </w:p>
    <w:p w:rsidR="00E41F12" w:rsidRDefault="00E41F12" w:rsidP="00BB48B4">
      <w:pPr>
        <w:pStyle w:val="ListParagraph"/>
        <w:ind w:left="0"/>
        <w:rPr>
          <w:rFonts w:ascii="Times New Roman" w:hAnsi="Times New Roman"/>
          <w:b/>
          <w:sz w:val="24"/>
          <w:szCs w:val="24"/>
          <w:lang w:val="es-ES"/>
        </w:rPr>
      </w:pPr>
    </w:p>
    <w:p w:rsidR="006F5AC3" w:rsidRDefault="006F5AC3" w:rsidP="000E489F">
      <w:pPr>
        <w:pStyle w:val="ListParagraph"/>
        <w:numPr>
          <w:ilvl w:val="0"/>
          <w:numId w:val="15"/>
        </w:numPr>
        <w:ind w:left="1080"/>
        <w:contextualSpacing w:val="0"/>
        <w:rPr>
          <w:rFonts w:ascii="Times New Roman" w:hAnsi="Times New Roman"/>
          <w:sz w:val="24"/>
          <w:szCs w:val="24"/>
          <w:lang w:val="es-ES"/>
        </w:rPr>
      </w:pPr>
      <w:r>
        <w:rPr>
          <w:rFonts w:ascii="Times New Roman" w:hAnsi="Times New Roman"/>
          <w:sz w:val="24"/>
          <w:szCs w:val="24"/>
          <w:lang w:val="es-ES"/>
        </w:rPr>
        <w:t>Movimiento de maestros básicos para hacer las escuelas comparables y notificación del resultado del cálculos de comparabilidad a las escuelas</w:t>
      </w:r>
    </w:p>
    <w:p w:rsidR="00A20DAB" w:rsidRDefault="00A20DAB" w:rsidP="000E489F">
      <w:pPr>
        <w:pStyle w:val="ListParagraph"/>
        <w:ind w:left="1080" w:firstLine="0"/>
        <w:contextualSpacing w:val="0"/>
        <w:rPr>
          <w:rFonts w:ascii="Times New Roman" w:hAnsi="Times New Roman"/>
          <w:sz w:val="24"/>
          <w:szCs w:val="24"/>
          <w:lang w:val="es-ES"/>
        </w:rPr>
      </w:pPr>
      <w:r w:rsidRPr="003E4741">
        <w:rPr>
          <w:rFonts w:ascii="Times New Roman" w:hAnsi="Times New Roman"/>
          <w:sz w:val="24"/>
          <w:szCs w:val="24"/>
          <w:lang w:val="es-ES"/>
        </w:rPr>
        <w:t xml:space="preserve">Para </w:t>
      </w:r>
      <w:r>
        <w:rPr>
          <w:rFonts w:ascii="Times New Roman" w:hAnsi="Times New Roman"/>
          <w:sz w:val="24"/>
          <w:szCs w:val="24"/>
          <w:lang w:val="es-ES"/>
        </w:rPr>
        <w:t>realizar el movimiento de maestros básicos necesario para hacer las escuelas comparables y notificar a las escuelas el resultado del cálculo de comparabilidad la Secretaria Auxiliar de Recursos Humanos</w:t>
      </w:r>
      <w:r w:rsidRPr="003E4741">
        <w:rPr>
          <w:rFonts w:ascii="Times New Roman" w:hAnsi="Times New Roman"/>
          <w:sz w:val="24"/>
          <w:szCs w:val="24"/>
          <w:lang w:val="es-ES"/>
        </w:rPr>
        <w:t xml:space="preserve"> realizará el siguiente procedimiento:</w:t>
      </w:r>
    </w:p>
    <w:p w:rsidR="00224E02" w:rsidRDefault="00A20DAB" w:rsidP="000E489F">
      <w:pPr>
        <w:pStyle w:val="ListParagraph"/>
        <w:numPr>
          <w:ilvl w:val="0"/>
          <w:numId w:val="21"/>
        </w:numPr>
        <w:ind w:left="1440"/>
        <w:contextualSpacing w:val="0"/>
        <w:rPr>
          <w:rFonts w:ascii="Times New Roman" w:hAnsi="Times New Roman"/>
          <w:sz w:val="24"/>
          <w:szCs w:val="24"/>
          <w:lang w:val="es-ES"/>
        </w:rPr>
      </w:pPr>
      <w:r>
        <w:rPr>
          <w:rFonts w:ascii="Times New Roman" w:hAnsi="Times New Roman"/>
          <w:sz w:val="24"/>
          <w:szCs w:val="24"/>
          <w:lang w:val="es-ES"/>
        </w:rPr>
        <w:t>Solicitará a la Oficina de Planificación el resultado del cálculo preliminar de comparabilidad. Esto incluye la lista de las escuelas no comparables y la hoja de trabajo en la cual se realizó el cálculo de comparabilidad.</w:t>
      </w:r>
    </w:p>
    <w:p w:rsidR="007F4D20" w:rsidRDefault="00A20DAB" w:rsidP="000E489F">
      <w:pPr>
        <w:pStyle w:val="ListParagraph"/>
        <w:numPr>
          <w:ilvl w:val="0"/>
          <w:numId w:val="21"/>
        </w:numPr>
        <w:ind w:left="1440"/>
        <w:contextualSpacing w:val="0"/>
        <w:rPr>
          <w:rFonts w:ascii="Times New Roman" w:hAnsi="Times New Roman"/>
          <w:sz w:val="24"/>
          <w:szCs w:val="24"/>
          <w:lang w:val="es-ES"/>
        </w:rPr>
      </w:pPr>
      <w:r>
        <w:rPr>
          <w:rFonts w:ascii="Times New Roman" w:hAnsi="Times New Roman"/>
          <w:sz w:val="24"/>
          <w:szCs w:val="24"/>
          <w:lang w:val="es-ES"/>
        </w:rPr>
        <w:t>Determinará la cantidad de maestros básicos que hay que añadir, en el caso de las escuelas cuyo PEMB</w:t>
      </w:r>
      <w:r w:rsidRPr="00A20DAB">
        <w:rPr>
          <w:rFonts w:ascii="Times New Roman" w:hAnsi="Times New Roman"/>
          <w:sz w:val="24"/>
          <w:szCs w:val="24"/>
          <w:vertAlign w:val="subscript"/>
          <w:lang w:val="es-ES"/>
        </w:rPr>
        <w:t>E</w:t>
      </w:r>
      <w:r>
        <w:rPr>
          <w:rFonts w:ascii="Times New Roman" w:hAnsi="Times New Roman"/>
          <w:sz w:val="24"/>
          <w:szCs w:val="24"/>
          <w:lang w:val="es-ES"/>
        </w:rPr>
        <w:t xml:space="preserve"> sea mayor que el límite superior del PEMB</w:t>
      </w:r>
      <w:r w:rsidRPr="00A20DAB">
        <w:rPr>
          <w:rFonts w:ascii="Times New Roman" w:hAnsi="Times New Roman"/>
          <w:sz w:val="24"/>
          <w:szCs w:val="24"/>
          <w:vertAlign w:val="subscript"/>
          <w:lang w:val="es-ES"/>
        </w:rPr>
        <w:t>NG</w:t>
      </w:r>
      <w:r w:rsidRPr="00A20DAB">
        <w:rPr>
          <w:rFonts w:ascii="Times New Roman" w:hAnsi="Times New Roman"/>
          <w:sz w:val="24"/>
          <w:szCs w:val="24"/>
          <w:lang w:val="es-ES"/>
        </w:rPr>
        <w:t xml:space="preserve"> al cual pertenece</w:t>
      </w:r>
      <w:r>
        <w:rPr>
          <w:rFonts w:ascii="Times New Roman" w:hAnsi="Times New Roman"/>
          <w:sz w:val="24"/>
          <w:szCs w:val="24"/>
          <w:lang w:val="es-ES"/>
        </w:rPr>
        <w:t>, o remover, en el caso de las escuelas cuyo PEMB</w:t>
      </w:r>
      <w:r w:rsidRPr="00A20DAB">
        <w:rPr>
          <w:rFonts w:ascii="Times New Roman" w:hAnsi="Times New Roman"/>
          <w:sz w:val="24"/>
          <w:szCs w:val="24"/>
          <w:vertAlign w:val="subscript"/>
          <w:lang w:val="es-ES"/>
        </w:rPr>
        <w:t>E</w:t>
      </w:r>
      <w:r>
        <w:rPr>
          <w:rFonts w:ascii="Times New Roman" w:hAnsi="Times New Roman"/>
          <w:sz w:val="24"/>
          <w:szCs w:val="24"/>
          <w:lang w:val="es-ES"/>
        </w:rPr>
        <w:t xml:space="preserve"> sea menor que el límite inferior del PEMB</w:t>
      </w:r>
      <w:r w:rsidRPr="00A20DAB">
        <w:rPr>
          <w:rFonts w:ascii="Times New Roman" w:hAnsi="Times New Roman"/>
          <w:sz w:val="24"/>
          <w:szCs w:val="24"/>
          <w:vertAlign w:val="subscript"/>
          <w:lang w:val="es-ES"/>
        </w:rPr>
        <w:t>NG</w:t>
      </w:r>
      <w:r>
        <w:rPr>
          <w:rFonts w:ascii="Times New Roman" w:hAnsi="Times New Roman"/>
          <w:sz w:val="24"/>
          <w:szCs w:val="24"/>
          <w:vertAlign w:val="subscript"/>
          <w:lang w:val="es-ES"/>
        </w:rPr>
        <w:t xml:space="preserve"> </w:t>
      </w:r>
      <w:r w:rsidRPr="00A20DAB">
        <w:rPr>
          <w:rFonts w:ascii="Times New Roman" w:hAnsi="Times New Roman"/>
          <w:sz w:val="24"/>
          <w:szCs w:val="24"/>
          <w:lang w:val="es-ES"/>
        </w:rPr>
        <w:t>al cual pertenece</w:t>
      </w:r>
      <w:r>
        <w:rPr>
          <w:rFonts w:ascii="Times New Roman" w:hAnsi="Times New Roman"/>
          <w:sz w:val="24"/>
          <w:szCs w:val="24"/>
          <w:lang w:val="es-ES"/>
        </w:rPr>
        <w:t xml:space="preserve">. </w:t>
      </w:r>
    </w:p>
    <w:p w:rsidR="007F4D20" w:rsidRDefault="00AF6F7B" w:rsidP="000E489F">
      <w:pPr>
        <w:pStyle w:val="ListParagraph"/>
        <w:numPr>
          <w:ilvl w:val="1"/>
          <w:numId w:val="21"/>
        </w:numPr>
        <w:ind w:left="1800"/>
        <w:contextualSpacing w:val="0"/>
        <w:rPr>
          <w:rFonts w:ascii="Times New Roman" w:hAnsi="Times New Roman"/>
          <w:sz w:val="24"/>
          <w:szCs w:val="24"/>
          <w:lang w:val="es-ES"/>
        </w:rPr>
      </w:pPr>
      <w:r>
        <w:rPr>
          <w:rFonts w:ascii="Times New Roman" w:hAnsi="Times New Roman"/>
          <w:sz w:val="24"/>
          <w:szCs w:val="24"/>
          <w:lang w:val="es-ES"/>
        </w:rPr>
        <w:t xml:space="preserve">Para esto se </w:t>
      </w:r>
      <w:r w:rsidR="007F4D20">
        <w:rPr>
          <w:rFonts w:ascii="Times New Roman" w:hAnsi="Times New Roman"/>
          <w:sz w:val="24"/>
          <w:szCs w:val="24"/>
          <w:lang w:val="es-ES"/>
        </w:rPr>
        <w:t xml:space="preserve">restará la cantidad de maestros básicos necesarios de la cantidad de maestros básicos </w:t>
      </w:r>
      <w:r w:rsidR="00645433">
        <w:rPr>
          <w:rFonts w:ascii="Times New Roman" w:hAnsi="Times New Roman"/>
          <w:sz w:val="24"/>
          <w:szCs w:val="24"/>
          <w:lang w:val="es-ES"/>
        </w:rPr>
        <w:t xml:space="preserve">actuales </w:t>
      </w:r>
      <w:r w:rsidR="007F4D20">
        <w:rPr>
          <w:rFonts w:ascii="Times New Roman" w:hAnsi="Times New Roman"/>
          <w:sz w:val="24"/>
          <w:szCs w:val="24"/>
          <w:lang w:val="es-ES"/>
        </w:rPr>
        <w:t>que tiene la escuela.</w:t>
      </w:r>
    </w:p>
    <w:p w:rsidR="00097A84" w:rsidRPr="00097A84" w:rsidRDefault="00097A84" w:rsidP="000E489F">
      <w:pPr>
        <w:ind w:left="1800" w:firstLine="0"/>
        <w:rPr>
          <w:rFonts w:ascii="Times New Roman" w:hAnsi="Times New Roman"/>
          <w:sz w:val="24"/>
          <w:szCs w:val="24"/>
          <w:lang w:val="es-ES"/>
        </w:rPr>
      </w:pPr>
      <w:r>
        <w:rPr>
          <w:rFonts w:ascii="Times New Roman" w:hAnsi="Times New Roman"/>
          <w:sz w:val="24"/>
          <w:szCs w:val="24"/>
          <w:lang w:val="es-ES"/>
        </w:rPr>
        <w:t>Movimiento de maestro en escuela = maestros básicos necesarios – maestros básicos actuales</w:t>
      </w:r>
    </w:p>
    <w:p w:rsidR="00A20DAB" w:rsidRDefault="007F4D20" w:rsidP="000E489F">
      <w:pPr>
        <w:pStyle w:val="ListParagraph"/>
        <w:numPr>
          <w:ilvl w:val="1"/>
          <w:numId w:val="21"/>
        </w:numPr>
        <w:ind w:left="1800"/>
        <w:contextualSpacing w:val="0"/>
        <w:rPr>
          <w:rFonts w:ascii="Times New Roman" w:hAnsi="Times New Roman"/>
          <w:sz w:val="24"/>
          <w:szCs w:val="24"/>
          <w:lang w:val="es-ES"/>
        </w:rPr>
      </w:pPr>
      <w:r>
        <w:rPr>
          <w:rFonts w:ascii="Times New Roman" w:hAnsi="Times New Roman"/>
          <w:sz w:val="24"/>
          <w:szCs w:val="24"/>
          <w:lang w:val="es-ES"/>
        </w:rPr>
        <w:t xml:space="preserve">Para </w:t>
      </w:r>
      <w:r w:rsidR="00AF6F7B">
        <w:rPr>
          <w:rFonts w:ascii="Times New Roman" w:hAnsi="Times New Roman"/>
          <w:sz w:val="24"/>
          <w:szCs w:val="24"/>
          <w:lang w:val="es-ES"/>
        </w:rPr>
        <w:t xml:space="preserve">determinar la cantidad de maestros básicos necesarios </w:t>
      </w:r>
      <w:r>
        <w:rPr>
          <w:rFonts w:ascii="Times New Roman" w:hAnsi="Times New Roman"/>
          <w:sz w:val="24"/>
          <w:szCs w:val="24"/>
          <w:lang w:val="es-ES"/>
        </w:rPr>
        <w:t>de una escuela se dividirá el total de estudiantes de la escuela</w:t>
      </w:r>
      <w:r w:rsidR="00097A84">
        <w:rPr>
          <w:rFonts w:ascii="Times New Roman" w:hAnsi="Times New Roman"/>
          <w:sz w:val="24"/>
          <w:szCs w:val="24"/>
          <w:lang w:val="es-ES"/>
        </w:rPr>
        <w:t xml:space="preserve"> (M1)</w:t>
      </w:r>
      <w:r>
        <w:rPr>
          <w:rFonts w:ascii="Times New Roman" w:hAnsi="Times New Roman"/>
          <w:sz w:val="24"/>
          <w:szCs w:val="24"/>
          <w:lang w:val="es-ES"/>
        </w:rPr>
        <w:t xml:space="preserve"> entre el PEMB</w:t>
      </w:r>
      <w:r w:rsidRPr="007F4D20">
        <w:rPr>
          <w:rFonts w:ascii="Times New Roman" w:hAnsi="Times New Roman"/>
          <w:sz w:val="24"/>
          <w:szCs w:val="24"/>
          <w:vertAlign w:val="subscript"/>
          <w:lang w:val="es-ES"/>
        </w:rPr>
        <w:t>NG</w:t>
      </w:r>
      <w:r>
        <w:rPr>
          <w:rFonts w:ascii="Times New Roman" w:hAnsi="Times New Roman"/>
          <w:sz w:val="24"/>
          <w:szCs w:val="24"/>
          <w:lang w:val="es-ES"/>
        </w:rPr>
        <w:t xml:space="preserve"> al cual pertenece la escuela.</w:t>
      </w:r>
    </w:p>
    <w:p w:rsidR="00097A84" w:rsidRPr="00097A84" w:rsidRDefault="00097A84" w:rsidP="000E489F">
      <w:pPr>
        <w:pStyle w:val="ListParagraph"/>
        <w:ind w:left="1800" w:firstLine="0"/>
        <w:contextualSpacing w:val="0"/>
        <w:rPr>
          <w:rFonts w:ascii="Times New Roman" w:hAnsi="Times New Roman"/>
          <w:sz w:val="24"/>
          <w:szCs w:val="24"/>
          <w:vertAlign w:val="subscript"/>
          <w:lang w:val="es-ES"/>
        </w:rPr>
      </w:pPr>
      <w:r>
        <w:rPr>
          <w:rFonts w:ascii="Times New Roman" w:hAnsi="Times New Roman"/>
          <w:sz w:val="24"/>
          <w:szCs w:val="24"/>
          <w:lang w:val="es-ES"/>
        </w:rPr>
        <w:t>Maestros básicos necesarios = M1 / PEMB</w:t>
      </w:r>
      <w:r w:rsidRPr="00097A84">
        <w:rPr>
          <w:rFonts w:ascii="Times New Roman" w:hAnsi="Times New Roman"/>
          <w:sz w:val="24"/>
          <w:szCs w:val="24"/>
          <w:vertAlign w:val="subscript"/>
          <w:lang w:val="es-ES"/>
        </w:rPr>
        <w:t>NG</w:t>
      </w:r>
    </w:p>
    <w:p w:rsidR="00097A84" w:rsidRDefault="00097A84" w:rsidP="000E489F">
      <w:pPr>
        <w:pStyle w:val="ListParagraph"/>
        <w:numPr>
          <w:ilvl w:val="1"/>
          <w:numId w:val="21"/>
        </w:numPr>
        <w:ind w:left="1800"/>
        <w:contextualSpacing w:val="0"/>
        <w:rPr>
          <w:rFonts w:ascii="Times New Roman" w:hAnsi="Times New Roman"/>
          <w:sz w:val="24"/>
          <w:szCs w:val="24"/>
          <w:lang w:val="es-ES"/>
        </w:rPr>
      </w:pPr>
      <w:r>
        <w:rPr>
          <w:rFonts w:ascii="Times New Roman" w:hAnsi="Times New Roman"/>
          <w:sz w:val="24"/>
          <w:szCs w:val="24"/>
          <w:lang w:val="es-ES"/>
        </w:rPr>
        <w:t>Para</w:t>
      </w:r>
      <w:r w:rsidR="00C47DC3">
        <w:rPr>
          <w:rFonts w:ascii="Times New Roman" w:hAnsi="Times New Roman"/>
          <w:sz w:val="24"/>
          <w:szCs w:val="24"/>
          <w:lang w:val="es-ES"/>
        </w:rPr>
        <w:t xml:space="preserve"> determinar la cantidad de maestros básicos que hay que mover en</w:t>
      </w:r>
      <w:r>
        <w:rPr>
          <w:rFonts w:ascii="Times New Roman" w:hAnsi="Times New Roman"/>
          <w:sz w:val="24"/>
          <w:szCs w:val="24"/>
          <w:lang w:val="es-ES"/>
        </w:rPr>
        <w:t xml:space="preserve"> las escuelas SW </w:t>
      </w:r>
      <w:r w:rsidR="00C47DC3">
        <w:rPr>
          <w:rFonts w:ascii="Times New Roman" w:hAnsi="Times New Roman"/>
          <w:sz w:val="24"/>
          <w:szCs w:val="24"/>
          <w:lang w:val="es-ES"/>
        </w:rPr>
        <w:t>hay que tomar en consideración el factor de maestros básicos equivalentes. Para esto la cantidad de maestros básicos necesarios y la cantidad de maestros básicos actuales hay que dividirla</w:t>
      </w:r>
      <w:r w:rsidR="00645433">
        <w:rPr>
          <w:rFonts w:ascii="Times New Roman" w:hAnsi="Times New Roman"/>
          <w:sz w:val="24"/>
          <w:szCs w:val="24"/>
          <w:lang w:val="es-ES"/>
        </w:rPr>
        <w:t>s</w:t>
      </w:r>
      <w:r w:rsidR="00C47DC3">
        <w:rPr>
          <w:rFonts w:ascii="Times New Roman" w:hAnsi="Times New Roman"/>
          <w:sz w:val="24"/>
          <w:szCs w:val="24"/>
          <w:lang w:val="es-ES"/>
        </w:rPr>
        <w:t xml:space="preserve"> entre el PFE de la escuela de modo que se </w:t>
      </w:r>
      <w:r w:rsidR="00645433">
        <w:rPr>
          <w:rFonts w:ascii="Times New Roman" w:hAnsi="Times New Roman"/>
          <w:sz w:val="24"/>
          <w:szCs w:val="24"/>
          <w:lang w:val="es-ES"/>
        </w:rPr>
        <w:t>convierta en</w:t>
      </w:r>
      <w:r w:rsidR="00C47DC3">
        <w:rPr>
          <w:rFonts w:ascii="Times New Roman" w:hAnsi="Times New Roman"/>
          <w:sz w:val="24"/>
          <w:szCs w:val="24"/>
          <w:lang w:val="es-ES"/>
        </w:rPr>
        <w:t xml:space="preserve"> maestros básicos reales y no los equivalentes</w:t>
      </w:r>
      <w:r w:rsidR="00645433">
        <w:rPr>
          <w:rFonts w:ascii="Times New Roman" w:hAnsi="Times New Roman"/>
          <w:sz w:val="24"/>
          <w:szCs w:val="24"/>
          <w:lang w:val="es-ES"/>
        </w:rPr>
        <w:t>, tanto necesarios como actuales</w:t>
      </w:r>
      <w:r w:rsidR="00C47DC3">
        <w:rPr>
          <w:rFonts w:ascii="Times New Roman" w:hAnsi="Times New Roman"/>
          <w:sz w:val="24"/>
          <w:szCs w:val="24"/>
          <w:lang w:val="es-ES"/>
        </w:rPr>
        <w:t>.</w:t>
      </w:r>
    </w:p>
    <w:p w:rsidR="00645433" w:rsidRDefault="00645433" w:rsidP="000E489F">
      <w:pPr>
        <w:ind w:left="1800" w:firstLine="0"/>
        <w:rPr>
          <w:rFonts w:ascii="Times New Roman" w:hAnsi="Times New Roman"/>
          <w:sz w:val="24"/>
          <w:szCs w:val="24"/>
          <w:lang w:val="es-ES"/>
        </w:rPr>
      </w:pPr>
      <w:r>
        <w:rPr>
          <w:rFonts w:ascii="Times New Roman" w:hAnsi="Times New Roman"/>
          <w:sz w:val="24"/>
          <w:szCs w:val="24"/>
          <w:lang w:val="es-ES"/>
        </w:rPr>
        <w:t>Maestros básicos necesarios reales = maestros básicos necesarios / PFE</w:t>
      </w:r>
    </w:p>
    <w:p w:rsidR="00645433" w:rsidRPr="00645433" w:rsidRDefault="00645433" w:rsidP="000E489F">
      <w:pPr>
        <w:ind w:left="1800" w:firstLine="0"/>
        <w:rPr>
          <w:rFonts w:ascii="Times New Roman" w:hAnsi="Times New Roman"/>
          <w:sz w:val="24"/>
          <w:szCs w:val="24"/>
          <w:lang w:val="es-ES"/>
        </w:rPr>
      </w:pPr>
      <w:r>
        <w:rPr>
          <w:rFonts w:ascii="Times New Roman" w:hAnsi="Times New Roman"/>
          <w:sz w:val="24"/>
          <w:szCs w:val="24"/>
          <w:lang w:val="es-ES"/>
        </w:rPr>
        <w:lastRenderedPageBreak/>
        <w:t>Maestros básicos actuales reales = maestros básicos actuales / PFE</w:t>
      </w:r>
    </w:p>
    <w:p w:rsidR="006F5AC3" w:rsidRPr="00F02F52" w:rsidRDefault="00645433" w:rsidP="000E489F">
      <w:pPr>
        <w:pStyle w:val="ListParagraph"/>
        <w:numPr>
          <w:ilvl w:val="0"/>
          <w:numId w:val="21"/>
        </w:numPr>
        <w:ind w:left="1530"/>
        <w:contextualSpacing w:val="0"/>
        <w:rPr>
          <w:rFonts w:ascii="Times New Roman" w:hAnsi="Times New Roman"/>
          <w:sz w:val="24"/>
          <w:szCs w:val="24"/>
          <w:lang w:val="es-ES"/>
        </w:rPr>
      </w:pPr>
      <w:r>
        <w:rPr>
          <w:rFonts w:ascii="Times New Roman" w:hAnsi="Times New Roman"/>
          <w:sz w:val="24"/>
          <w:szCs w:val="24"/>
          <w:lang w:val="es-ES"/>
        </w:rPr>
        <w:t xml:space="preserve">Para validar que los movimientos de maestros básicos que se realizarán tendrá </w:t>
      </w:r>
      <w:r w:rsidRPr="00645433">
        <w:rPr>
          <w:rFonts w:ascii="Times New Roman" w:hAnsi="Times New Roman"/>
          <w:sz w:val="24"/>
          <w:szCs w:val="24"/>
          <w:lang w:val="es-PR"/>
        </w:rPr>
        <w:t>el resultado de</w:t>
      </w:r>
      <w:r>
        <w:rPr>
          <w:rFonts w:ascii="Times New Roman" w:hAnsi="Times New Roman"/>
          <w:sz w:val="24"/>
          <w:szCs w:val="24"/>
          <w:lang w:val="es-PR"/>
        </w:rPr>
        <w:t xml:space="preserve"> hacer todas las escuelas comparables, antes de identificar los maestros que se moverán, se preparará un cálculo de comparabilidad con la cantidad de maestros básicos por escuela asumiendo que los movimientos indicados en el paso 2 se realizó. Esto debido que al mover los maestros básicos de escuela en escuela </w:t>
      </w:r>
      <w:r w:rsidR="00F02F52">
        <w:rPr>
          <w:rFonts w:ascii="Times New Roman" w:hAnsi="Times New Roman"/>
          <w:sz w:val="24"/>
          <w:szCs w:val="24"/>
          <w:lang w:val="es-PR"/>
        </w:rPr>
        <w:t>podría resultar en que el PEMB</w:t>
      </w:r>
      <w:r w:rsidR="00F02F52" w:rsidRPr="00F02F52">
        <w:rPr>
          <w:rFonts w:ascii="Times New Roman" w:hAnsi="Times New Roman"/>
          <w:sz w:val="24"/>
          <w:szCs w:val="24"/>
          <w:vertAlign w:val="subscript"/>
          <w:lang w:val="es-PR"/>
        </w:rPr>
        <w:t>NG</w:t>
      </w:r>
      <w:r w:rsidR="00F02F52">
        <w:rPr>
          <w:rFonts w:ascii="Times New Roman" w:hAnsi="Times New Roman"/>
          <w:sz w:val="24"/>
          <w:szCs w:val="24"/>
          <w:lang w:val="es-PR"/>
        </w:rPr>
        <w:t xml:space="preserve"> cambie y alguna escuela cuyo PEMB</w:t>
      </w:r>
      <w:r w:rsidR="00F02F52" w:rsidRPr="00F02F52">
        <w:rPr>
          <w:rFonts w:ascii="Times New Roman" w:hAnsi="Times New Roman"/>
          <w:sz w:val="24"/>
          <w:szCs w:val="24"/>
          <w:vertAlign w:val="subscript"/>
          <w:lang w:val="es-PR"/>
        </w:rPr>
        <w:t>E</w:t>
      </w:r>
      <w:r w:rsidR="00F02F52">
        <w:rPr>
          <w:rFonts w:ascii="Times New Roman" w:hAnsi="Times New Roman"/>
          <w:sz w:val="24"/>
          <w:szCs w:val="24"/>
          <w:lang w:val="es-PR"/>
        </w:rPr>
        <w:t xml:space="preserve"> haya estado bien cerca de cualquiera de los dos limites, superior o inferior, y con el PEMB</w:t>
      </w:r>
      <w:r w:rsidR="00F02F52" w:rsidRPr="00F02F52">
        <w:rPr>
          <w:rFonts w:ascii="Times New Roman" w:hAnsi="Times New Roman"/>
          <w:sz w:val="24"/>
          <w:szCs w:val="24"/>
          <w:vertAlign w:val="subscript"/>
          <w:lang w:val="es-PR"/>
        </w:rPr>
        <w:t>NG</w:t>
      </w:r>
      <w:r w:rsidR="00F02F52">
        <w:rPr>
          <w:rFonts w:ascii="Times New Roman" w:hAnsi="Times New Roman"/>
          <w:sz w:val="24"/>
          <w:szCs w:val="24"/>
          <w:lang w:val="es-PR"/>
        </w:rPr>
        <w:t xml:space="preserve"> nuevo resulte que no sea comparable. En dicho caso se tiene que realizar nuevamente este procedimiento hasta tanto todas las escuelas resulten comparables.</w:t>
      </w:r>
    </w:p>
    <w:p w:rsidR="00F02F52" w:rsidRPr="00F02F52" w:rsidRDefault="00F02F52" w:rsidP="000E489F">
      <w:pPr>
        <w:pStyle w:val="ListParagraph"/>
        <w:numPr>
          <w:ilvl w:val="0"/>
          <w:numId w:val="21"/>
        </w:numPr>
        <w:ind w:left="1440"/>
        <w:contextualSpacing w:val="0"/>
        <w:rPr>
          <w:rFonts w:ascii="Times New Roman" w:hAnsi="Times New Roman"/>
          <w:sz w:val="24"/>
          <w:szCs w:val="24"/>
          <w:lang w:val="es-ES"/>
        </w:rPr>
      </w:pPr>
      <w:r>
        <w:rPr>
          <w:rFonts w:ascii="Times New Roman" w:hAnsi="Times New Roman"/>
          <w:sz w:val="24"/>
          <w:szCs w:val="24"/>
          <w:lang w:val="es-PR"/>
        </w:rPr>
        <w:t>Una vez determinado que los movimientos de maestros básicos resultará en que las escuelas serán comparables, se identificará el maestro que será movido. Para esto se utilizará las cartas circulares, reglamentos, convenios y cualquier otro documento con fuerza de ley y dictamine como se tienen que realizar los movimientos de personal en el DEPR.</w:t>
      </w:r>
    </w:p>
    <w:p w:rsidR="00F3533E" w:rsidRDefault="00F02F52" w:rsidP="000E489F">
      <w:pPr>
        <w:pStyle w:val="ListParagraph"/>
        <w:numPr>
          <w:ilvl w:val="0"/>
          <w:numId w:val="21"/>
        </w:numPr>
        <w:ind w:left="1440"/>
        <w:contextualSpacing w:val="0"/>
        <w:rPr>
          <w:rFonts w:ascii="Times New Roman" w:hAnsi="Times New Roman"/>
          <w:sz w:val="24"/>
          <w:szCs w:val="24"/>
          <w:lang w:val="es-ES"/>
        </w:rPr>
      </w:pPr>
      <w:r>
        <w:rPr>
          <w:rFonts w:ascii="Times New Roman" w:hAnsi="Times New Roman"/>
          <w:sz w:val="24"/>
          <w:szCs w:val="24"/>
          <w:lang w:val="es-ES"/>
        </w:rPr>
        <w:t xml:space="preserve">Entregará a las Regiones una comunicación para cada escuela en la cual indicara el resultado que tuvo su escuela en el cálculo de comparabilidad y el detalle del movimiento de maestros básicos que se tiene que hacer para que la escuela sea comparable, en el caso de que el resultado fue que no lo era. </w:t>
      </w:r>
    </w:p>
    <w:p w:rsidR="00F3533E" w:rsidRDefault="00F02F52" w:rsidP="000E489F">
      <w:pPr>
        <w:pStyle w:val="ListParagraph"/>
        <w:numPr>
          <w:ilvl w:val="0"/>
          <w:numId w:val="21"/>
        </w:numPr>
        <w:ind w:left="1440"/>
        <w:contextualSpacing w:val="0"/>
        <w:rPr>
          <w:rFonts w:ascii="Times New Roman" w:hAnsi="Times New Roman"/>
          <w:sz w:val="24"/>
          <w:szCs w:val="24"/>
          <w:lang w:val="es-ES"/>
        </w:rPr>
      </w:pPr>
      <w:r>
        <w:rPr>
          <w:rFonts w:ascii="Times New Roman" w:hAnsi="Times New Roman"/>
          <w:sz w:val="24"/>
          <w:szCs w:val="24"/>
          <w:lang w:val="es-ES"/>
        </w:rPr>
        <w:t xml:space="preserve">La </w:t>
      </w:r>
      <w:r w:rsidR="00F3533E">
        <w:rPr>
          <w:rFonts w:ascii="Times New Roman" w:hAnsi="Times New Roman"/>
          <w:sz w:val="24"/>
          <w:szCs w:val="24"/>
          <w:lang w:val="es-ES"/>
        </w:rPr>
        <w:t>Región</w:t>
      </w:r>
      <w:r>
        <w:rPr>
          <w:rFonts w:ascii="Times New Roman" w:hAnsi="Times New Roman"/>
          <w:sz w:val="24"/>
          <w:szCs w:val="24"/>
          <w:lang w:val="es-ES"/>
        </w:rPr>
        <w:t xml:space="preserve"> d</w:t>
      </w:r>
      <w:r w:rsidR="00F3533E">
        <w:rPr>
          <w:rFonts w:ascii="Times New Roman" w:hAnsi="Times New Roman"/>
          <w:sz w:val="24"/>
          <w:szCs w:val="24"/>
          <w:lang w:val="es-ES"/>
        </w:rPr>
        <w:t>eberá entregar las cartas a las escuelas y obtener evidencia de dicha entrega mediante un acuse de recibo. Dicha evidencia será sometida a la Secretaria Auxiliar de Recursos Humanos.</w:t>
      </w:r>
    </w:p>
    <w:p w:rsidR="00F3533E" w:rsidRDefault="00F3533E" w:rsidP="000E489F">
      <w:pPr>
        <w:pStyle w:val="ListParagraph"/>
        <w:numPr>
          <w:ilvl w:val="0"/>
          <w:numId w:val="21"/>
        </w:numPr>
        <w:ind w:left="1440"/>
        <w:contextualSpacing w:val="0"/>
        <w:rPr>
          <w:rFonts w:ascii="Times New Roman" w:hAnsi="Times New Roman"/>
          <w:sz w:val="24"/>
          <w:szCs w:val="24"/>
          <w:lang w:val="es-ES"/>
        </w:rPr>
      </w:pPr>
      <w:r>
        <w:rPr>
          <w:rFonts w:ascii="Times New Roman" w:hAnsi="Times New Roman"/>
          <w:sz w:val="24"/>
          <w:szCs w:val="24"/>
          <w:lang w:val="es-ES"/>
        </w:rPr>
        <w:t>Una vez notificado los movimientos de maestros básicos, la Región registrará en STAFF dichos movimientos.</w:t>
      </w:r>
    </w:p>
    <w:p w:rsidR="00F3533E" w:rsidRPr="00F3533E" w:rsidRDefault="00F3533E" w:rsidP="000E489F">
      <w:pPr>
        <w:pStyle w:val="ListParagraph"/>
        <w:numPr>
          <w:ilvl w:val="0"/>
          <w:numId w:val="21"/>
        </w:numPr>
        <w:ind w:left="1440"/>
        <w:contextualSpacing w:val="0"/>
        <w:rPr>
          <w:rFonts w:ascii="Times New Roman" w:hAnsi="Times New Roman"/>
          <w:sz w:val="24"/>
          <w:szCs w:val="24"/>
          <w:lang w:val="es-ES"/>
        </w:rPr>
      </w:pPr>
      <w:r>
        <w:rPr>
          <w:rFonts w:ascii="Times New Roman" w:hAnsi="Times New Roman"/>
          <w:sz w:val="24"/>
          <w:szCs w:val="24"/>
          <w:lang w:val="es-ES"/>
        </w:rPr>
        <w:t>La Secretaria Auxiliar de Recursos Humanos extraerá la base de datos de STAFF con la información de los maestros básicos por escuela y la someterá la misma a la Oficina de Planificación junto con un comunicado que indique que los movimientos de maestros básicos necesarios para que las escuelas sean comparables se realizaron.</w:t>
      </w:r>
    </w:p>
    <w:p w:rsidR="00645433" w:rsidRDefault="00645433" w:rsidP="00BB48B4">
      <w:pPr>
        <w:pStyle w:val="ListParagraph"/>
        <w:ind w:left="0"/>
        <w:rPr>
          <w:rFonts w:ascii="Times New Roman" w:hAnsi="Times New Roman"/>
          <w:b/>
          <w:sz w:val="24"/>
          <w:szCs w:val="24"/>
          <w:lang w:val="es-ES"/>
        </w:rPr>
      </w:pPr>
    </w:p>
    <w:p w:rsidR="000E489F" w:rsidRDefault="000E489F" w:rsidP="00BB48B4">
      <w:pPr>
        <w:pStyle w:val="ListParagraph"/>
        <w:ind w:left="0"/>
        <w:rPr>
          <w:rFonts w:ascii="Times New Roman" w:hAnsi="Times New Roman"/>
          <w:b/>
          <w:sz w:val="24"/>
          <w:szCs w:val="24"/>
          <w:lang w:val="es-ES"/>
        </w:rPr>
      </w:pPr>
    </w:p>
    <w:p w:rsidR="000E489F" w:rsidRDefault="000E489F" w:rsidP="00BB48B4">
      <w:pPr>
        <w:pStyle w:val="ListParagraph"/>
        <w:ind w:left="0"/>
        <w:rPr>
          <w:rFonts w:ascii="Times New Roman" w:hAnsi="Times New Roman"/>
          <w:b/>
          <w:sz w:val="24"/>
          <w:szCs w:val="24"/>
          <w:lang w:val="es-ES"/>
        </w:rPr>
      </w:pPr>
    </w:p>
    <w:p w:rsidR="000E489F" w:rsidRDefault="000E489F" w:rsidP="00BB48B4">
      <w:pPr>
        <w:pStyle w:val="ListParagraph"/>
        <w:ind w:left="0"/>
        <w:rPr>
          <w:rFonts w:ascii="Times New Roman" w:hAnsi="Times New Roman"/>
          <w:b/>
          <w:sz w:val="24"/>
          <w:szCs w:val="24"/>
          <w:lang w:val="es-ES"/>
        </w:rPr>
      </w:pPr>
    </w:p>
    <w:p w:rsidR="00F3533E" w:rsidRPr="00857992" w:rsidRDefault="00F3533E" w:rsidP="000E489F">
      <w:pPr>
        <w:pStyle w:val="ListParagraph"/>
        <w:numPr>
          <w:ilvl w:val="0"/>
          <w:numId w:val="15"/>
        </w:numPr>
        <w:ind w:left="1080"/>
        <w:contextualSpacing w:val="0"/>
        <w:rPr>
          <w:rFonts w:ascii="Times New Roman" w:hAnsi="Times New Roman"/>
          <w:sz w:val="24"/>
          <w:szCs w:val="24"/>
          <w:lang w:val="es-ES"/>
        </w:rPr>
      </w:pPr>
      <w:r>
        <w:rPr>
          <w:rFonts w:ascii="Times New Roman" w:hAnsi="Times New Roman"/>
          <w:sz w:val="24"/>
          <w:szCs w:val="24"/>
          <w:lang w:val="es-ES"/>
        </w:rPr>
        <w:lastRenderedPageBreak/>
        <w:t>Cálculo final de comparabilidad</w:t>
      </w:r>
    </w:p>
    <w:p w:rsidR="000B1C0B" w:rsidRDefault="000B1C0B" w:rsidP="000E489F">
      <w:pPr>
        <w:pStyle w:val="ListParagraph"/>
        <w:ind w:left="1080" w:firstLine="0"/>
        <w:contextualSpacing w:val="0"/>
        <w:rPr>
          <w:rFonts w:ascii="Times New Roman" w:hAnsi="Times New Roman"/>
          <w:sz w:val="24"/>
          <w:szCs w:val="24"/>
          <w:lang w:val="es-ES"/>
        </w:rPr>
      </w:pPr>
      <w:r>
        <w:rPr>
          <w:rFonts w:ascii="Times New Roman" w:hAnsi="Times New Roman"/>
          <w:sz w:val="24"/>
          <w:szCs w:val="24"/>
          <w:lang w:val="es-ES"/>
        </w:rPr>
        <w:t>P</w:t>
      </w:r>
      <w:r w:rsidRPr="003E4741">
        <w:rPr>
          <w:rFonts w:ascii="Times New Roman" w:hAnsi="Times New Roman"/>
          <w:sz w:val="24"/>
          <w:szCs w:val="24"/>
          <w:lang w:val="es-ES"/>
        </w:rPr>
        <w:t xml:space="preserve">ara </w:t>
      </w:r>
      <w:r>
        <w:rPr>
          <w:rFonts w:ascii="Times New Roman" w:hAnsi="Times New Roman"/>
          <w:sz w:val="24"/>
          <w:szCs w:val="24"/>
          <w:lang w:val="es-ES"/>
        </w:rPr>
        <w:t xml:space="preserve">realizar el cálculo final de comparabilidad la </w:t>
      </w:r>
      <w:r w:rsidRPr="003E4741">
        <w:rPr>
          <w:rFonts w:ascii="Times New Roman" w:hAnsi="Times New Roman"/>
          <w:sz w:val="24"/>
          <w:szCs w:val="24"/>
          <w:lang w:val="es-ES"/>
        </w:rPr>
        <w:t xml:space="preserve">Oficina de </w:t>
      </w:r>
      <w:r>
        <w:rPr>
          <w:rFonts w:ascii="Times New Roman" w:hAnsi="Times New Roman"/>
          <w:sz w:val="24"/>
          <w:szCs w:val="24"/>
          <w:lang w:val="es-ES"/>
        </w:rPr>
        <w:t>Planificación</w:t>
      </w:r>
      <w:r w:rsidRPr="003E4741">
        <w:rPr>
          <w:rFonts w:ascii="Times New Roman" w:hAnsi="Times New Roman"/>
          <w:sz w:val="24"/>
          <w:szCs w:val="24"/>
          <w:lang w:val="es-ES"/>
        </w:rPr>
        <w:t xml:space="preserve"> realizará el siguiente procedimiento:</w:t>
      </w:r>
    </w:p>
    <w:p w:rsidR="000B1C0B" w:rsidRDefault="000B1C0B" w:rsidP="000E489F">
      <w:pPr>
        <w:pStyle w:val="ListParagraph"/>
        <w:numPr>
          <w:ilvl w:val="0"/>
          <w:numId w:val="22"/>
        </w:numPr>
        <w:ind w:left="1440"/>
        <w:contextualSpacing w:val="0"/>
        <w:rPr>
          <w:rFonts w:ascii="Times New Roman" w:hAnsi="Times New Roman"/>
          <w:sz w:val="24"/>
          <w:szCs w:val="24"/>
          <w:lang w:val="es-ES"/>
        </w:rPr>
      </w:pPr>
      <w:r>
        <w:rPr>
          <w:rFonts w:ascii="Times New Roman" w:hAnsi="Times New Roman"/>
          <w:sz w:val="24"/>
          <w:szCs w:val="24"/>
          <w:lang w:val="es-ES"/>
        </w:rPr>
        <w:t>Solicitará a la Secretaria Auxiliar de Recursos Humanos la base de datos de STAFF que contenga los maestros básicos luego de haberse realizado los movimientos de necesarios para que las escuelas sean comparables.</w:t>
      </w:r>
    </w:p>
    <w:p w:rsidR="000B1C0B" w:rsidRDefault="000B1C0B" w:rsidP="000E489F">
      <w:pPr>
        <w:pStyle w:val="ListParagraph"/>
        <w:numPr>
          <w:ilvl w:val="0"/>
          <w:numId w:val="22"/>
        </w:numPr>
        <w:ind w:left="1440"/>
        <w:contextualSpacing w:val="0"/>
        <w:rPr>
          <w:rFonts w:ascii="Times New Roman" w:hAnsi="Times New Roman"/>
          <w:sz w:val="24"/>
          <w:szCs w:val="24"/>
          <w:lang w:val="es-ES"/>
        </w:rPr>
      </w:pPr>
      <w:r>
        <w:rPr>
          <w:rFonts w:ascii="Times New Roman" w:hAnsi="Times New Roman"/>
          <w:sz w:val="24"/>
          <w:szCs w:val="24"/>
          <w:lang w:val="es-ES"/>
        </w:rPr>
        <w:t>Realizará los mismos procedimientos descrito en el Cálculo preliminar de comparabilidad.</w:t>
      </w:r>
    </w:p>
    <w:p w:rsidR="000B1C0B" w:rsidRPr="000B1C0B" w:rsidRDefault="000B1C0B" w:rsidP="000E489F">
      <w:pPr>
        <w:pStyle w:val="ListParagraph"/>
        <w:numPr>
          <w:ilvl w:val="0"/>
          <w:numId w:val="22"/>
        </w:numPr>
        <w:ind w:left="1440"/>
        <w:contextualSpacing w:val="0"/>
        <w:rPr>
          <w:rFonts w:ascii="Times New Roman" w:hAnsi="Times New Roman"/>
          <w:sz w:val="24"/>
          <w:szCs w:val="24"/>
          <w:lang w:val="es-ES"/>
        </w:rPr>
      </w:pPr>
      <w:r>
        <w:rPr>
          <w:rFonts w:ascii="Times New Roman" w:hAnsi="Times New Roman"/>
          <w:sz w:val="24"/>
          <w:szCs w:val="24"/>
          <w:lang w:val="es-ES"/>
        </w:rPr>
        <w:t>Notificará a la Oficina de Asuntos Federales, mediante una certificación</w:t>
      </w:r>
      <w:r w:rsidR="00512584">
        <w:rPr>
          <w:rFonts w:ascii="Times New Roman" w:hAnsi="Times New Roman"/>
          <w:sz w:val="24"/>
          <w:szCs w:val="24"/>
          <w:lang w:val="es-ES"/>
        </w:rPr>
        <w:t>, el resultado final del cálculo de comparabilidad.</w:t>
      </w:r>
    </w:p>
    <w:p w:rsidR="00F3533E" w:rsidRPr="00D42ACE" w:rsidRDefault="00F3533E" w:rsidP="000E489F">
      <w:pPr>
        <w:pStyle w:val="ListParagraph"/>
        <w:spacing w:after="0"/>
        <w:ind w:left="0"/>
        <w:contextualSpacing w:val="0"/>
        <w:rPr>
          <w:rFonts w:ascii="Times New Roman" w:hAnsi="Times New Roman"/>
          <w:b/>
          <w:sz w:val="24"/>
          <w:szCs w:val="24"/>
          <w:lang w:val="es-ES"/>
        </w:rPr>
      </w:pPr>
    </w:p>
    <w:p w:rsidR="00E41F12" w:rsidRPr="00D42ACE" w:rsidRDefault="00E41F12" w:rsidP="00BB48B4">
      <w:pPr>
        <w:pStyle w:val="ListParagraph"/>
        <w:numPr>
          <w:ilvl w:val="0"/>
          <w:numId w:val="1"/>
        </w:numPr>
        <w:rPr>
          <w:rFonts w:ascii="Times New Roman" w:hAnsi="Times New Roman"/>
          <w:b/>
          <w:sz w:val="24"/>
          <w:szCs w:val="24"/>
          <w:lang w:val="es-ES"/>
        </w:rPr>
      </w:pPr>
      <w:r w:rsidRPr="00D42ACE">
        <w:rPr>
          <w:rFonts w:ascii="Times New Roman" w:hAnsi="Times New Roman"/>
          <w:b/>
          <w:sz w:val="24"/>
          <w:szCs w:val="24"/>
          <w:lang w:val="es-ES"/>
        </w:rPr>
        <w:t>Calendario</w:t>
      </w:r>
      <w:r w:rsidRPr="00D42ACE">
        <w:rPr>
          <w:rFonts w:ascii="Times New Roman" w:hAnsi="Times New Roman"/>
          <w:sz w:val="24"/>
          <w:szCs w:val="24"/>
          <w:lang w:val="es-ES"/>
        </w:rPr>
        <w:tab/>
      </w:r>
    </w:p>
    <w:p w:rsidR="00E41F12" w:rsidRDefault="00E41F12" w:rsidP="00512584">
      <w:pPr>
        <w:ind w:left="720" w:firstLine="0"/>
        <w:rPr>
          <w:rFonts w:ascii="Times New Roman" w:hAnsi="Times New Roman"/>
          <w:sz w:val="24"/>
          <w:szCs w:val="24"/>
          <w:lang w:val="es-ES"/>
        </w:rPr>
      </w:pPr>
      <w:r w:rsidRPr="00D42ACE">
        <w:rPr>
          <w:rFonts w:ascii="Times New Roman" w:hAnsi="Times New Roman"/>
          <w:sz w:val="24"/>
          <w:szCs w:val="24"/>
          <w:lang w:val="es-ES"/>
        </w:rPr>
        <w:t>Este calendario detalla mes por mes la tarea específica a realizarse</w:t>
      </w:r>
      <w:r w:rsidR="00512584">
        <w:rPr>
          <w:rFonts w:ascii="Times New Roman" w:hAnsi="Times New Roman"/>
          <w:sz w:val="24"/>
          <w:szCs w:val="24"/>
          <w:lang w:val="es-ES"/>
        </w:rPr>
        <w:t xml:space="preserve"> para cumplir con el requisito de comparabilidad</w:t>
      </w:r>
      <w:r w:rsidRPr="00D42ACE">
        <w:rPr>
          <w:rFonts w:ascii="Times New Roman" w:hAnsi="Times New Roman"/>
          <w:sz w:val="24"/>
          <w:szCs w:val="24"/>
          <w:lang w:val="es-ES"/>
        </w:rPr>
        <w:t xml:space="preserve">.  </w:t>
      </w:r>
    </w:p>
    <w:p w:rsidR="00995C7B" w:rsidRPr="00D42ACE" w:rsidRDefault="00995C7B" w:rsidP="00995C7B">
      <w:pPr>
        <w:spacing w:after="0"/>
        <w:ind w:left="720" w:firstLine="0"/>
        <w:rPr>
          <w:rFonts w:ascii="Times New Roman" w:hAnsi="Times New Roman"/>
          <w:sz w:val="24"/>
          <w:szCs w:val="24"/>
          <w:lang w:val="es-ES"/>
        </w:rPr>
      </w:pPr>
    </w:p>
    <w:p w:rsidR="00E41F12" w:rsidRPr="000E489F" w:rsidRDefault="00E41F12" w:rsidP="000E489F">
      <w:pPr>
        <w:pStyle w:val="NoSpacing"/>
        <w:ind w:left="720" w:firstLine="0"/>
        <w:rPr>
          <w:rFonts w:ascii="Times New Roman" w:hAnsi="Times New Roman"/>
          <w:b/>
          <w:sz w:val="24"/>
          <w:szCs w:val="24"/>
          <w:u w:val="single"/>
          <w:lang w:val="es-ES"/>
        </w:rPr>
      </w:pPr>
      <w:r w:rsidRPr="000E489F">
        <w:rPr>
          <w:rFonts w:ascii="Times New Roman" w:hAnsi="Times New Roman"/>
          <w:b/>
          <w:sz w:val="24"/>
          <w:szCs w:val="24"/>
          <w:u w:val="single"/>
          <w:lang w:val="es-ES"/>
        </w:rPr>
        <w:t>Julio (Comienzo del año fiscal)</w:t>
      </w:r>
    </w:p>
    <w:p w:rsidR="00E41F12" w:rsidRPr="000E489F" w:rsidRDefault="00E41F12" w:rsidP="000E489F">
      <w:pPr>
        <w:pStyle w:val="NoSpacing"/>
        <w:ind w:left="720" w:firstLine="0"/>
        <w:rPr>
          <w:rFonts w:ascii="Times New Roman" w:hAnsi="Times New Roman"/>
          <w:sz w:val="24"/>
          <w:szCs w:val="24"/>
          <w:lang w:val="es-ES"/>
        </w:rPr>
      </w:pPr>
      <w:r w:rsidRPr="000E489F">
        <w:rPr>
          <w:rFonts w:ascii="Times New Roman" w:hAnsi="Times New Roman"/>
          <w:sz w:val="24"/>
          <w:szCs w:val="24"/>
          <w:lang w:val="es-ES"/>
        </w:rPr>
        <w:t xml:space="preserve">La Oficina de Presupuesto someterá a la Oficina de Planificación </w:t>
      </w:r>
      <w:r w:rsidR="00512584" w:rsidRPr="000E489F">
        <w:rPr>
          <w:rFonts w:ascii="Times New Roman" w:hAnsi="Times New Roman"/>
          <w:sz w:val="24"/>
          <w:szCs w:val="24"/>
          <w:lang w:val="es-ES"/>
        </w:rPr>
        <w:t xml:space="preserve">la proporción de fondos estatales (PFE) en relación al total de fondos </w:t>
      </w:r>
      <w:proofErr w:type="spellStart"/>
      <w:r w:rsidR="00512584" w:rsidRPr="000E489F">
        <w:rPr>
          <w:rFonts w:ascii="Times New Roman" w:hAnsi="Times New Roman"/>
          <w:sz w:val="24"/>
          <w:szCs w:val="24"/>
          <w:lang w:val="es-ES"/>
        </w:rPr>
        <w:t>schoolwide</w:t>
      </w:r>
      <w:proofErr w:type="spellEnd"/>
      <w:r w:rsidR="00512584" w:rsidRPr="000E489F">
        <w:rPr>
          <w:rFonts w:ascii="Times New Roman" w:hAnsi="Times New Roman"/>
          <w:sz w:val="24"/>
          <w:szCs w:val="24"/>
          <w:lang w:val="es-ES"/>
        </w:rPr>
        <w:t xml:space="preserve"> asignados a cada escuela SW</w:t>
      </w:r>
      <w:r w:rsidRPr="000E489F">
        <w:rPr>
          <w:rFonts w:ascii="Times New Roman" w:hAnsi="Times New Roman"/>
          <w:sz w:val="24"/>
          <w:szCs w:val="24"/>
          <w:lang w:val="es-ES"/>
        </w:rPr>
        <w:t>.</w:t>
      </w:r>
    </w:p>
    <w:p w:rsidR="000E489F" w:rsidRDefault="000E489F" w:rsidP="000E489F">
      <w:pPr>
        <w:pStyle w:val="NoSpacing"/>
        <w:spacing w:after="0"/>
        <w:ind w:left="720" w:firstLine="0"/>
        <w:rPr>
          <w:rFonts w:ascii="Times New Roman" w:hAnsi="Times New Roman"/>
          <w:b/>
          <w:sz w:val="24"/>
          <w:szCs w:val="24"/>
          <w:u w:val="single"/>
          <w:lang w:val="es-ES"/>
        </w:rPr>
      </w:pPr>
    </w:p>
    <w:p w:rsidR="00E41F12" w:rsidRPr="000E489F" w:rsidRDefault="00E41F12" w:rsidP="000E489F">
      <w:pPr>
        <w:pStyle w:val="NoSpacing"/>
        <w:ind w:left="720" w:firstLine="0"/>
        <w:rPr>
          <w:rFonts w:ascii="Times New Roman" w:hAnsi="Times New Roman"/>
          <w:b/>
          <w:sz w:val="24"/>
          <w:szCs w:val="24"/>
          <w:u w:val="single"/>
          <w:lang w:val="es-ES"/>
        </w:rPr>
      </w:pPr>
      <w:r w:rsidRPr="000E489F">
        <w:rPr>
          <w:rFonts w:ascii="Times New Roman" w:hAnsi="Times New Roman"/>
          <w:b/>
          <w:sz w:val="24"/>
          <w:szCs w:val="24"/>
          <w:u w:val="single"/>
          <w:lang w:val="es-ES"/>
        </w:rPr>
        <w:t>Agosto (Comienzo de clases)</w:t>
      </w:r>
    </w:p>
    <w:p w:rsidR="00E41F12" w:rsidRPr="000E489F" w:rsidRDefault="00E41F12" w:rsidP="000E489F">
      <w:pPr>
        <w:pStyle w:val="NoSpacing"/>
        <w:ind w:left="720" w:firstLine="0"/>
        <w:rPr>
          <w:rFonts w:ascii="Times New Roman" w:hAnsi="Times New Roman"/>
          <w:sz w:val="24"/>
          <w:szCs w:val="24"/>
          <w:lang w:val="es-ES"/>
        </w:rPr>
      </w:pPr>
      <w:r w:rsidRPr="000E489F">
        <w:rPr>
          <w:rFonts w:ascii="Times New Roman" w:hAnsi="Times New Roman"/>
          <w:sz w:val="24"/>
          <w:szCs w:val="24"/>
          <w:lang w:val="es-ES"/>
        </w:rPr>
        <w:t>El último día de clases de</w:t>
      </w:r>
      <w:r w:rsidR="00512584" w:rsidRPr="000E489F">
        <w:rPr>
          <w:rFonts w:ascii="Times New Roman" w:hAnsi="Times New Roman"/>
          <w:sz w:val="24"/>
          <w:szCs w:val="24"/>
          <w:lang w:val="es-ES"/>
        </w:rPr>
        <w:t>l mes de</w:t>
      </w:r>
      <w:r w:rsidRPr="000E489F">
        <w:rPr>
          <w:rFonts w:ascii="Times New Roman" w:hAnsi="Times New Roman"/>
          <w:sz w:val="24"/>
          <w:szCs w:val="24"/>
          <w:lang w:val="es-ES"/>
        </w:rPr>
        <w:t xml:space="preserve"> agosto es la fecha de corte para el cálculo oficial de la matrícula</w:t>
      </w:r>
      <w:r w:rsidR="00512584" w:rsidRPr="000E489F">
        <w:rPr>
          <w:rFonts w:ascii="Times New Roman" w:hAnsi="Times New Roman"/>
          <w:sz w:val="24"/>
          <w:szCs w:val="24"/>
          <w:lang w:val="es-ES"/>
        </w:rPr>
        <w:t xml:space="preserve"> (M1)</w:t>
      </w:r>
      <w:r w:rsidRPr="000E489F">
        <w:rPr>
          <w:rFonts w:ascii="Times New Roman" w:hAnsi="Times New Roman"/>
          <w:sz w:val="24"/>
          <w:szCs w:val="24"/>
          <w:lang w:val="es-ES"/>
        </w:rPr>
        <w:t xml:space="preserve">.  </w:t>
      </w:r>
    </w:p>
    <w:p w:rsidR="000E489F" w:rsidRDefault="000E489F" w:rsidP="000E489F">
      <w:pPr>
        <w:pStyle w:val="NoSpacing"/>
        <w:spacing w:after="0"/>
        <w:ind w:left="720" w:firstLine="0"/>
        <w:rPr>
          <w:rFonts w:ascii="Times New Roman" w:hAnsi="Times New Roman"/>
          <w:b/>
          <w:sz w:val="24"/>
          <w:szCs w:val="24"/>
          <w:u w:val="single"/>
          <w:lang w:val="es-ES"/>
        </w:rPr>
      </w:pPr>
    </w:p>
    <w:p w:rsidR="00E41F12" w:rsidRPr="000E489F" w:rsidRDefault="00E41F12" w:rsidP="000E489F">
      <w:pPr>
        <w:pStyle w:val="NoSpacing"/>
        <w:ind w:left="720" w:firstLine="0"/>
        <w:rPr>
          <w:rFonts w:ascii="Times New Roman" w:hAnsi="Times New Roman"/>
          <w:b/>
          <w:sz w:val="24"/>
          <w:szCs w:val="24"/>
          <w:u w:val="single"/>
          <w:lang w:val="es-ES"/>
        </w:rPr>
      </w:pPr>
      <w:r w:rsidRPr="000E489F">
        <w:rPr>
          <w:rFonts w:ascii="Times New Roman" w:hAnsi="Times New Roman"/>
          <w:b/>
          <w:sz w:val="24"/>
          <w:szCs w:val="24"/>
          <w:u w:val="single"/>
          <w:lang w:val="es-ES"/>
        </w:rPr>
        <w:t>Octubre</w:t>
      </w:r>
    </w:p>
    <w:p w:rsidR="00512584" w:rsidRPr="000E489F" w:rsidRDefault="00512584" w:rsidP="000E489F">
      <w:pPr>
        <w:pStyle w:val="NoSpacing"/>
        <w:ind w:left="720" w:firstLine="0"/>
        <w:rPr>
          <w:rFonts w:ascii="Times New Roman" w:hAnsi="Times New Roman"/>
          <w:sz w:val="24"/>
          <w:szCs w:val="24"/>
          <w:lang w:val="es-ES"/>
        </w:rPr>
      </w:pPr>
      <w:r w:rsidRPr="000E489F">
        <w:rPr>
          <w:rFonts w:ascii="Times New Roman" w:hAnsi="Times New Roman"/>
          <w:sz w:val="24"/>
          <w:szCs w:val="24"/>
          <w:lang w:val="es-ES"/>
        </w:rPr>
        <w:t>La Secretaria Auxiliar de Recursos Humanos someterá a la Oficina de Planificación la base de datos de STAFF con los maestros básicos por escuela.</w:t>
      </w:r>
    </w:p>
    <w:p w:rsidR="00E41F12" w:rsidRPr="000E489F" w:rsidRDefault="00E41F12" w:rsidP="000E489F">
      <w:pPr>
        <w:pStyle w:val="NoSpacing"/>
        <w:ind w:left="720" w:firstLine="0"/>
        <w:rPr>
          <w:rFonts w:ascii="Times New Roman" w:hAnsi="Times New Roman"/>
          <w:sz w:val="24"/>
          <w:szCs w:val="24"/>
          <w:lang w:val="es-ES"/>
        </w:rPr>
      </w:pPr>
      <w:r w:rsidRPr="000E489F">
        <w:rPr>
          <w:rFonts w:ascii="Times New Roman" w:hAnsi="Times New Roman"/>
          <w:sz w:val="24"/>
          <w:szCs w:val="24"/>
          <w:lang w:val="es-ES"/>
        </w:rPr>
        <w:t xml:space="preserve">La Oficina de Planificación realizará el cálculo </w:t>
      </w:r>
      <w:r w:rsidR="00512584" w:rsidRPr="000E489F">
        <w:rPr>
          <w:rFonts w:ascii="Times New Roman" w:hAnsi="Times New Roman"/>
          <w:sz w:val="24"/>
          <w:szCs w:val="24"/>
          <w:lang w:val="es-ES"/>
        </w:rPr>
        <w:t xml:space="preserve">preliminar </w:t>
      </w:r>
      <w:r w:rsidRPr="000E489F">
        <w:rPr>
          <w:rFonts w:ascii="Times New Roman" w:hAnsi="Times New Roman"/>
          <w:sz w:val="24"/>
          <w:szCs w:val="24"/>
          <w:lang w:val="es-ES"/>
        </w:rPr>
        <w:t>de comparabilidad</w:t>
      </w:r>
      <w:r w:rsidR="00512584" w:rsidRPr="000E489F">
        <w:rPr>
          <w:rFonts w:ascii="Times New Roman" w:hAnsi="Times New Roman"/>
          <w:sz w:val="24"/>
          <w:szCs w:val="24"/>
          <w:lang w:val="es-ES"/>
        </w:rPr>
        <w:t xml:space="preserve"> y someterá su resultado al a Secretaria Auxiliar de Recursos Humanos</w:t>
      </w:r>
      <w:proofErr w:type="gramStart"/>
      <w:r w:rsidR="00512584" w:rsidRPr="000E489F">
        <w:rPr>
          <w:rFonts w:ascii="Times New Roman" w:hAnsi="Times New Roman"/>
          <w:sz w:val="24"/>
          <w:szCs w:val="24"/>
          <w:lang w:val="es-ES"/>
        </w:rPr>
        <w:t>.</w:t>
      </w:r>
      <w:r w:rsidRPr="000E489F">
        <w:rPr>
          <w:rFonts w:ascii="Times New Roman" w:hAnsi="Times New Roman"/>
          <w:sz w:val="24"/>
          <w:szCs w:val="24"/>
          <w:lang w:val="es-ES"/>
        </w:rPr>
        <w:t>.</w:t>
      </w:r>
      <w:proofErr w:type="gramEnd"/>
      <w:r w:rsidRPr="000E489F">
        <w:rPr>
          <w:rFonts w:ascii="Times New Roman" w:hAnsi="Times New Roman"/>
          <w:sz w:val="24"/>
          <w:szCs w:val="24"/>
          <w:lang w:val="es-ES"/>
        </w:rPr>
        <w:t xml:space="preserve"> </w:t>
      </w:r>
    </w:p>
    <w:p w:rsidR="000E489F" w:rsidRDefault="000E489F" w:rsidP="000E489F">
      <w:pPr>
        <w:pStyle w:val="NoSpacing"/>
        <w:spacing w:after="0"/>
        <w:ind w:left="720" w:firstLine="0"/>
        <w:rPr>
          <w:rFonts w:ascii="Times New Roman" w:hAnsi="Times New Roman"/>
          <w:b/>
          <w:sz w:val="24"/>
          <w:szCs w:val="24"/>
          <w:u w:val="single"/>
          <w:lang w:val="es-ES"/>
        </w:rPr>
      </w:pPr>
    </w:p>
    <w:p w:rsidR="00E41F12" w:rsidRPr="000E489F" w:rsidRDefault="00707013" w:rsidP="000E489F">
      <w:pPr>
        <w:pStyle w:val="NoSpacing"/>
        <w:ind w:left="720" w:firstLine="0"/>
        <w:rPr>
          <w:rFonts w:ascii="Times New Roman" w:hAnsi="Times New Roman"/>
          <w:b/>
          <w:sz w:val="24"/>
          <w:szCs w:val="24"/>
          <w:u w:val="single"/>
          <w:lang w:val="es-ES"/>
        </w:rPr>
      </w:pPr>
      <w:r w:rsidRPr="000E489F">
        <w:rPr>
          <w:rFonts w:ascii="Times New Roman" w:hAnsi="Times New Roman"/>
          <w:b/>
          <w:sz w:val="24"/>
          <w:szCs w:val="24"/>
          <w:u w:val="single"/>
          <w:lang w:val="es-ES"/>
        </w:rPr>
        <w:lastRenderedPageBreak/>
        <w:t>Octubre – Noviembre</w:t>
      </w:r>
    </w:p>
    <w:p w:rsidR="00707013" w:rsidRPr="000E489F" w:rsidRDefault="00512584" w:rsidP="000E489F">
      <w:pPr>
        <w:pStyle w:val="NoSpacing"/>
        <w:ind w:left="720" w:firstLine="0"/>
        <w:rPr>
          <w:rFonts w:ascii="Times New Roman" w:hAnsi="Times New Roman"/>
          <w:sz w:val="24"/>
          <w:szCs w:val="24"/>
          <w:lang w:val="es-ES"/>
        </w:rPr>
      </w:pPr>
      <w:r w:rsidRPr="000E489F">
        <w:rPr>
          <w:rFonts w:ascii="Times New Roman" w:hAnsi="Times New Roman"/>
          <w:sz w:val="24"/>
          <w:szCs w:val="24"/>
          <w:lang w:val="es-ES"/>
        </w:rPr>
        <w:t>La Secretaría Auxiliar de Recursos Humanos</w:t>
      </w:r>
      <w:r w:rsidR="00707013" w:rsidRPr="000E489F">
        <w:rPr>
          <w:rFonts w:ascii="Times New Roman" w:hAnsi="Times New Roman"/>
          <w:sz w:val="24"/>
          <w:szCs w:val="24"/>
          <w:lang w:val="es-ES"/>
        </w:rPr>
        <w:t xml:space="preserve"> analizará el resultado del cálculo preliminar de comparabilidad e identificará los movimientos de maestros básicos necesarios para hacer las escuelas comparables.</w:t>
      </w:r>
    </w:p>
    <w:p w:rsidR="00707013" w:rsidRPr="000E489F" w:rsidRDefault="00707013" w:rsidP="000E489F">
      <w:pPr>
        <w:pStyle w:val="NoSpacing"/>
        <w:spacing w:after="0"/>
        <w:ind w:left="720" w:firstLine="0"/>
        <w:rPr>
          <w:rFonts w:ascii="Times New Roman" w:hAnsi="Times New Roman"/>
          <w:sz w:val="24"/>
          <w:szCs w:val="24"/>
          <w:lang w:val="es-ES"/>
        </w:rPr>
      </w:pPr>
    </w:p>
    <w:p w:rsidR="00707013" w:rsidRPr="000E489F" w:rsidRDefault="00707013" w:rsidP="000E489F">
      <w:pPr>
        <w:pStyle w:val="NoSpacing"/>
        <w:ind w:left="720" w:firstLine="0"/>
        <w:rPr>
          <w:rFonts w:ascii="Times New Roman" w:hAnsi="Times New Roman"/>
          <w:b/>
          <w:sz w:val="24"/>
          <w:szCs w:val="24"/>
          <w:u w:val="single"/>
          <w:lang w:val="es-ES"/>
        </w:rPr>
      </w:pPr>
      <w:r w:rsidRPr="000E489F">
        <w:rPr>
          <w:rFonts w:ascii="Times New Roman" w:hAnsi="Times New Roman"/>
          <w:b/>
          <w:sz w:val="24"/>
          <w:szCs w:val="24"/>
          <w:u w:val="single"/>
          <w:lang w:val="es-ES"/>
        </w:rPr>
        <w:t>Diciembre</w:t>
      </w:r>
    </w:p>
    <w:p w:rsidR="00707013" w:rsidRPr="000E489F" w:rsidRDefault="00707013" w:rsidP="000E489F">
      <w:pPr>
        <w:pStyle w:val="NoSpacing"/>
        <w:ind w:left="720" w:firstLine="0"/>
        <w:rPr>
          <w:rFonts w:ascii="Times New Roman" w:hAnsi="Times New Roman"/>
          <w:sz w:val="24"/>
          <w:szCs w:val="24"/>
          <w:lang w:val="es-ES"/>
        </w:rPr>
      </w:pPr>
      <w:r w:rsidRPr="000E489F">
        <w:rPr>
          <w:rFonts w:ascii="Times New Roman" w:hAnsi="Times New Roman"/>
          <w:sz w:val="24"/>
          <w:szCs w:val="24"/>
          <w:lang w:val="es-ES"/>
        </w:rPr>
        <w:t>La Secretaría Auxiliar de Recursos Humanos notificara a las escuelas, mediante las Regiones, el resultado del cálculo de comparabilidad y los movimientos de maestros básicos necesarios para hacer las escuelas comparables.</w:t>
      </w:r>
    </w:p>
    <w:p w:rsidR="00707013" w:rsidRPr="000E489F" w:rsidRDefault="00707013" w:rsidP="000E489F">
      <w:pPr>
        <w:pStyle w:val="NoSpacing"/>
        <w:ind w:left="720" w:firstLine="0"/>
        <w:rPr>
          <w:rFonts w:ascii="Times New Roman" w:hAnsi="Times New Roman"/>
          <w:sz w:val="24"/>
          <w:szCs w:val="24"/>
          <w:lang w:val="es-ES"/>
        </w:rPr>
      </w:pPr>
      <w:r w:rsidRPr="000E489F">
        <w:rPr>
          <w:rFonts w:ascii="Times New Roman" w:hAnsi="Times New Roman"/>
          <w:sz w:val="24"/>
          <w:szCs w:val="24"/>
          <w:lang w:val="es-ES"/>
        </w:rPr>
        <w:t>Las Regiones entrar los movimientos de maestros básicos necesarios en STAFF.</w:t>
      </w:r>
    </w:p>
    <w:p w:rsidR="00707013" w:rsidRPr="000E489F" w:rsidRDefault="00707013" w:rsidP="000E489F">
      <w:pPr>
        <w:pStyle w:val="NoSpacing"/>
        <w:ind w:left="720" w:firstLine="0"/>
        <w:rPr>
          <w:rFonts w:ascii="Times New Roman" w:hAnsi="Times New Roman"/>
          <w:sz w:val="24"/>
          <w:szCs w:val="24"/>
          <w:lang w:val="es-ES"/>
        </w:rPr>
      </w:pPr>
      <w:r w:rsidRPr="000E489F">
        <w:rPr>
          <w:rFonts w:ascii="Times New Roman" w:hAnsi="Times New Roman"/>
          <w:sz w:val="24"/>
          <w:szCs w:val="24"/>
          <w:lang w:val="es-ES"/>
        </w:rPr>
        <w:t>La Secretaría Auxiliar de Recursos Humanos someterá a la Oficina de Planificación la base de datos de STAFF con los maestros básicos por escuela.’</w:t>
      </w:r>
    </w:p>
    <w:p w:rsidR="00707013" w:rsidRPr="000E489F" w:rsidRDefault="00707013" w:rsidP="000E489F">
      <w:pPr>
        <w:pStyle w:val="NoSpacing"/>
        <w:ind w:left="720" w:firstLine="0"/>
        <w:rPr>
          <w:rFonts w:ascii="Times New Roman" w:hAnsi="Times New Roman"/>
          <w:sz w:val="24"/>
          <w:szCs w:val="24"/>
          <w:lang w:val="es-ES"/>
        </w:rPr>
      </w:pPr>
      <w:r w:rsidRPr="000E489F">
        <w:rPr>
          <w:rFonts w:ascii="Times New Roman" w:hAnsi="Times New Roman"/>
          <w:sz w:val="24"/>
          <w:szCs w:val="24"/>
          <w:lang w:val="es-ES"/>
        </w:rPr>
        <w:t>La Oficina de Planificación realizará el cálculo final de comparabilidad y someterá el resultado final, mediante una certificación, a la Oficina de Asuntos Federales.</w:t>
      </w:r>
    </w:p>
    <w:p w:rsidR="00E41F12" w:rsidRPr="000E489F" w:rsidRDefault="00E41F12" w:rsidP="000E489F">
      <w:pPr>
        <w:pStyle w:val="NoSpacing"/>
        <w:spacing w:after="0"/>
        <w:ind w:left="720" w:firstLine="0"/>
        <w:rPr>
          <w:rFonts w:ascii="Times New Roman" w:hAnsi="Times New Roman"/>
          <w:sz w:val="24"/>
          <w:szCs w:val="24"/>
          <w:lang w:val="es-ES"/>
        </w:rPr>
      </w:pPr>
    </w:p>
    <w:p w:rsidR="00E41F12" w:rsidRPr="000E489F" w:rsidRDefault="00707013" w:rsidP="000E489F">
      <w:pPr>
        <w:pStyle w:val="NoSpacing"/>
        <w:ind w:left="720" w:firstLine="0"/>
        <w:rPr>
          <w:rFonts w:ascii="Times New Roman" w:hAnsi="Times New Roman"/>
          <w:b/>
          <w:sz w:val="24"/>
          <w:szCs w:val="24"/>
          <w:u w:val="single"/>
          <w:lang w:val="es-ES"/>
        </w:rPr>
      </w:pPr>
      <w:r w:rsidRPr="000E489F">
        <w:rPr>
          <w:rFonts w:ascii="Times New Roman" w:hAnsi="Times New Roman"/>
          <w:b/>
          <w:sz w:val="24"/>
          <w:szCs w:val="24"/>
          <w:u w:val="single"/>
          <w:lang w:val="es-ES"/>
        </w:rPr>
        <w:t>Enero</w:t>
      </w:r>
    </w:p>
    <w:p w:rsidR="00E41F12" w:rsidRPr="00F14987" w:rsidRDefault="000E489F" w:rsidP="000E489F">
      <w:pPr>
        <w:pStyle w:val="NoSpacing"/>
        <w:ind w:left="720" w:firstLine="0"/>
        <w:rPr>
          <w:rFonts w:ascii="Times New Roman" w:hAnsi="Times New Roman"/>
          <w:sz w:val="24"/>
          <w:szCs w:val="24"/>
          <w:lang w:val="es-ES"/>
        </w:rPr>
      </w:pPr>
      <w:r>
        <w:rPr>
          <w:rFonts w:ascii="Times New Roman" w:hAnsi="Times New Roman"/>
          <w:sz w:val="24"/>
          <w:szCs w:val="24"/>
          <w:lang w:val="es-ES"/>
        </w:rPr>
        <w:t>L</w:t>
      </w:r>
      <w:r w:rsidR="00E41F12" w:rsidRPr="000E489F">
        <w:rPr>
          <w:rFonts w:ascii="Times New Roman" w:hAnsi="Times New Roman"/>
          <w:sz w:val="24"/>
          <w:szCs w:val="24"/>
          <w:lang w:val="es-ES"/>
        </w:rPr>
        <w:t xml:space="preserve">a Unidad de </w:t>
      </w:r>
      <w:r w:rsidRPr="000E489F">
        <w:rPr>
          <w:rFonts w:ascii="Times New Roman" w:hAnsi="Times New Roman"/>
          <w:sz w:val="24"/>
          <w:szCs w:val="24"/>
          <w:lang w:val="es-ES"/>
        </w:rPr>
        <w:t>Monitoria</w:t>
      </w:r>
      <w:r w:rsidR="00707013" w:rsidRPr="000E489F">
        <w:rPr>
          <w:rFonts w:ascii="Times New Roman" w:hAnsi="Times New Roman"/>
          <w:sz w:val="24"/>
          <w:szCs w:val="24"/>
          <w:lang w:val="es-ES"/>
        </w:rPr>
        <w:t xml:space="preserve"> </w:t>
      </w:r>
      <w:r w:rsidR="00E41F12" w:rsidRPr="000E489F">
        <w:rPr>
          <w:rFonts w:ascii="Times New Roman" w:hAnsi="Times New Roman"/>
          <w:sz w:val="24"/>
          <w:szCs w:val="24"/>
          <w:lang w:val="es-ES"/>
        </w:rPr>
        <w:t xml:space="preserve">de la Oficina de Asuntos Federales </w:t>
      </w:r>
      <w:r w:rsidR="00707013" w:rsidRPr="000E489F">
        <w:rPr>
          <w:rFonts w:ascii="Times New Roman" w:hAnsi="Times New Roman"/>
          <w:sz w:val="24"/>
          <w:szCs w:val="24"/>
          <w:lang w:val="es-ES"/>
        </w:rPr>
        <w:t xml:space="preserve">realizará una monitoria sobre </w:t>
      </w:r>
      <w:r w:rsidR="00E41F12" w:rsidRPr="000E489F">
        <w:rPr>
          <w:rFonts w:ascii="Times New Roman" w:hAnsi="Times New Roman"/>
          <w:sz w:val="24"/>
          <w:szCs w:val="24"/>
          <w:lang w:val="es-ES"/>
        </w:rPr>
        <w:t xml:space="preserve">la implementación de las políticas y de los procedimientos para </w:t>
      </w:r>
      <w:r w:rsidR="00707013" w:rsidRPr="000E489F">
        <w:rPr>
          <w:rFonts w:ascii="Times New Roman" w:hAnsi="Times New Roman"/>
          <w:sz w:val="24"/>
          <w:szCs w:val="24"/>
          <w:lang w:val="es-ES"/>
        </w:rPr>
        <w:t xml:space="preserve">cumplir con el requisito de </w:t>
      </w:r>
      <w:r w:rsidR="00E41F12" w:rsidRPr="000E489F">
        <w:rPr>
          <w:rFonts w:ascii="Times New Roman" w:hAnsi="Times New Roman"/>
          <w:sz w:val="24"/>
          <w:szCs w:val="24"/>
          <w:lang w:val="es-ES"/>
        </w:rPr>
        <w:t>comparabilidad.</w:t>
      </w:r>
      <w:r w:rsidR="00E41F12" w:rsidRPr="00F14987">
        <w:rPr>
          <w:rFonts w:ascii="Times New Roman" w:hAnsi="Times New Roman"/>
          <w:sz w:val="24"/>
          <w:szCs w:val="24"/>
          <w:lang w:val="es-ES"/>
        </w:rPr>
        <w:t xml:space="preserve"> </w:t>
      </w:r>
    </w:p>
    <w:p w:rsidR="00E41F12" w:rsidRPr="008E2A47" w:rsidRDefault="00E41F12" w:rsidP="000E489F">
      <w:pPr>
        <w:ind w:left="720" w:firstLine="0"/>
        <w:rPr>
          <w:lang w:val="es-ES"/>
        </w:rPr>
      </w:pPr>
    </w:p>
    <w:sectPr w:rsidR="00E41F12" w:rsidRPr="008E2A47" w:rsidSect="00DE445B">
      <w:type w:val="continuous"/>
      <w:pgSz w:w="12240" w:h="15840" w:code="1"/>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11D4" w:rsidRDefault="004511D4" w:rsidP="00430EE8">
      <w:pPr>
        <w:spacing w:after="0" w:line="240" w:lineRule="auto"/>
      </w:pPr>
      <w:r>
        <w:separator/>
      </w:r>
    </w:p>
  </w:endnote>
  <w:endnote w:type="continuationSeparator" w:id="0">
    <w:p w:rsidR="004511D4" w:rsidRDefault="004511D4" w:rsidP="00430E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notTrueType/>
    <w:pitch w:val="variable"/>
    <w:sig w:usb0="00000003" w:usb1="00000000" w:usb2="00000000" w:usb3="00000000" w:csb0="00000001" w:csb1="00000000"/>
  </w:font>
  <w:font w:name="Times New Roman TUR">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400A" w:rsidRDefault="00127B18">
    <w:pPr>
      <w:pStyle w:val="Footer"/>
      <w:jc w:val="center"/>
    </w:pPr>
    <w:r>
      <w:fldChar w:fldCharType="begin"/>
    </w:r>
    <w:r>
      <w:instrText xml:space="preserve"> PAGE   \* MERGEFORMAT </w:instrText>
    </w:r>
    <w:r>
      <w:fldChar w:fldCharType="separate"/>
    </w:r>
    <w:r w:rsidR="00F47623">
      <w:rPr>
        <w:noProof/>
      </w:rPr>
      <w:t>18</w:t>
    </w:r>
    <w:r>
      <w:rPr>
        <w:noProof/>
      </w:rPr>
      <w:fldChar w:fldCharType="end"/>
    </w:r>
  </w:p>
  <w:p w:rsidR="00F5400A" w:rsidRDefault="00F5400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11D4" w:rsidRDefault="004511D4" w:rsidP="00430EE8">
      <w:pPr>
        <w:spacing w:after="0" w:line="240" w:lineRule="auto"/>
      </w:pPr>
      <w:r>
        <w:separator/>
      </w:r>
    </w:p>
  </w:footnote>
  <w:footnote w:type="continuationSeparator" w:id="0">
    <w:p w:rsidR="004511D4" w:rsidRDefault="004511D4" w:rsidP="00430EE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5400A" w:rsidRPr="00627F7E" w:rsidRDefault="00F5400A" w:rsidP="00FC4DD1">
    <w:pPr>
      <w:spacing w:line="240" w:lineRule="auto"/>
      <w:rPr>
        <w:rFonts w:ascii="Times New Roman" w:hAnsi="Times New Roman"/>
        <w:b/>
        <w:sz w:val="18"/>
        <w:szCs w:val="18"/>
        <w:lang w:val="es-ES"/>
      </w:rPr>
    </w:pPr>
    <w:r w:rsidRPr="00627F7E">
      <w:rPr>
        <w:rFonts w:ascii="Times New Roman" w:hAnsi="Times New Roman"/>
        <w:b/>
        <w:sz w:val="18"/>
        <w:szCs w:val="18"/>
        <w:lang w:val="es-ES"/>
      </w:rPr>
      <w:t>Procedimientos para determina</w:t>
    </w:r>
    <w:r>
      <w:rPr>
        <w:rFonts w:ascii="Times New Roman" w:hAnsi="Times New Roman"/>
        <w:b/>
        <w:sz w:val="18"/>
        <w:szCs w:val="18"/>
        <w:lang w:val="es-ES"/>
      </w:rPr>
      <w:t>r comparabilidad entre</w:t>
    </w:r>
    <w:r w:rsidRPr="00627F7E">
      <w:rPr>
        <w:rFonts w:ascii="Times New Roman" w:hAnsi="Times New Roman"/>
        <w:b/>
        <w:sz w:val="18"/>
        <w:szCs w:val="18"/>
        <w:lang w:val="es-ES"/>
      </w:rPr>
      <w:t xml:space="preserve"> </w:t>
    </w:r>
    <w:r>
      <w:rPr>
        <w:rFonts w:ascii="Times New Roman" w:hAnsi="Times New Roman"/>
        <w:b/>
        <w:sz w:val="18"/>
        <w:szCs w:val="18"/>
        <w:lang w:val="es-ES"/>
      </w:rPr>
      <w:t>esc</w:t>
    </w:r>
    <w:r w:rsidRPr="00627F7E">
      <w:rPr>
        <w:rFonts w:ascii="Times New Roman" w:hAnsi="Times New Roman"/>
        <w:b/>
        <w:sz w:val="18"/>
        <w:szCs w:val="18"/>
        <w:lang w:val="es-ES"/>
      </w:rPr>
      <w:t>u</w:t>
    </w:r>
    <w:r>
      <w:rPr>
        <w:rFonts w:ascii="Times New Roman" w:hAnsi="Times New Roman"/>
        <w:b/>
        <w:sz w:val="18"/>
        <w:szCs w:val="18"/>
        <w:lang w:val="es-ES"/>
      </w:rPr>
      <w:t xml:space="preserve">elas Título I del DEPR </w:t>
    </w:r>
    <w:r w:rsidRPr="00627F7E">
      <w:rPr>
        <w:rFonts w:ascii="Times New Roman" w:hAnsi="Times New Roman"/>
        <w:b/>
        <w:sz w:val="18"/>
        <w:szCs w:val="18"/>
        <w:lang w:val="es-ES"/>
      </w:rPr>
      <w:t xml:space="preserve"> </w:t>
    </w:r>
  </w:p>
  <w:p w:rsidR="00F5400A" w:rsidRPr="00627F7E" w:rsidRDefault="00F5400A" w:rsidP="00FC4DD1">
    <w:pPr>
      <w:spacing w:line="240" w:lineRule="auto"/>
      <w:rPr>
        <w:rFonts w:ascii="Times New Roman" w:hAnsi="Times New Roman"/>
        <w:b/>
        <w:sz w:val="18"/>
        <w:szCs w:val="18"/>
        <w:lang w:val="es-ES"/>
      </w:rPr>
    </w:pPr>
    <w:r>
      <w:rPr>
        <w:rFonts w:ascii="Times New Roman" w:hAnsi="Times New Roman"/>
        <w:b/>
        <w:sz w:val="18"/>
        <w:szCs w:val="18"/>
        <w:lang w:val="es-ES"/>
      </w:rPr>
      <w:t xml:space="preserve">Guía de Cumplimiento para </w:t>
    </w:r>
    <w:r w:rsidRPr="00627F7E">
      <w:rPr>
        <w:rFonts w:ascii="Times New Roman" w:hAnsi="Times New Roman"/>
        <w:b/>
        <w:sz w:val="18"/>
        <w:szCs w:val="18"/>
        <w:lang w:val="es-ES"/>
      </w:rPr>
      <w:t xml:space="preserve">Puerto Rico </w:t>
    </w:r>
  </w:p>
  <w:p w:rsidR="00F5400A" w:rsidRPr="00627F7E" w:rsidRDefault="00F5400A" w:rsidP="00FC4DD1">
    <w:pPr>
      <w:spacing w:line="240" w:lineRule="auto"/>
      <w:rPr>
        <w:rFonts w:ascii="Times New Roman" w:hAnsi="Times New Roman"/>
        <w:b/>
        <w:sz w:val="18"/>
        <w:szCs w:val="18"/>
        <w:lang w:val="es-ES"/>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527EF3"/>
    <w:multiLevelType w:val="hybridMultilevel"/>
    <w:tmpl w:val="2DC8E0C8"/>
    <w:lvl w:ilvl="0" w:tplc="B4B40B2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73C32D5"/>
    <w:multiLevelType w:val="multilevel"/>
    <w:tmpl w:val="75C69E3C"/>
    <w:lvl w:ilvl="0">
      <w:start w:val="1"/>
      <w:numFmt w:val="decimal"/>
      <w:lvlText w:val="%1.0"/>
      <w:lvlJc w:val="left"/>
      <w:pPr>
        <w:ind w:left="720" w:hanging="720"/>
      </w:pPr>
      <w:rPr>
        <w:rFonts w:cs="Times New Roman" w:hint="default"/>
      </w:rPr>
    </w:lvl>
    <w:lvl w:ilvl="1">
      <w:start w:val="1"/>
      <w:numFmt w:val="decimal"/>
      <w:lvlText w:val="%1.%2"/>
      <w:lvlJc w:val="left"/>
      <w:pPr>
        <w:ind w:left="1440" w:hanging="720"/>
      </w:pPr>
      <w:rPr>
        <w:rFonts w:cs="Times New Roman"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560" w:hanging="1800"/>
      </w:pPr>
      <w:rPr>
        <w:rFonts w:cs="Times New Roman" w:hint="default"/>
      </w:rPr>
    </w:lvl>
  </w:abstractNum>
  <w:abstractNum w:abstractNumId="2">
    <w:nsid w:val="18F10448"/>
    <w:multiLevelType w:val="hybridMultilevel"/>
    <w:tmpl w:val="E11ED1B8"/>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3">
    <w:nsid w:val="1B2171DA"/>
    <w:multiLevelType w:val="multilevel"/>
    <w:tmpl w:val="595A5DC8"/>
    <w:lvl w:ilvl="0">
      <w:start w:val="1"/>
      <w:numFmt w:val="decimal"/>
      <w:lvlText w:val="%1.0"/>
      <w:lvlJc w:val="left"/>
      <w:pPr>
        <w:ind w:left="720" w:hanging="720"/>
      </w:pPr>
      <w:rPr>
        <w:rFonts w:cs="Times New Roman" w:hint="default"/>
      </w:rPr>
    </w:lvl>
    <w:lvl w:ilvl="1">
      <w:start w:val="1"/>
      <w:numFmt w:val="decimal"/>
      <w:lvlText w:val="%2."/>
      <w:lvlJc w:val="left"/>
      <w:pPr>
        <w:ind w:left="1440" w:hanging="720"/>
      </w:pPr>
      <w:rPr>
        <w:rFonts w:hint="default"/>
      </w:rPr>
    </w:lvl>
    <w:lvl w:ilvl="2">
      <w:start w:val="1"/>
      <w:numFmt w:val="decimal"/>
      <w:lvlText w:val="%1.%2.%3"/>
      <w:lvlJc w:val="left"/>
      <w:pPr>
        <w:ind w:left="2160" w:hanging="720"/>
      </w:pPr>
      <w:rPr>
        <w:rFonts w:cs="Times New Roman" w:hint="default"/>
      </w:rPr>
    </w:lvl>
    <w:lvl w:ilvl="3">
      <w:start w:val="1"/>
      <w:numFmt w:val="decimal"/>
      <w:lvlText w:val="%1.%2.%3.%4"/>
      <w:lvlJc w:val="left"/>
      <w:pPr>
        <w:ind w:left="2880" w:hanging="720"/>
      </w:pPr>
      <w:rPr>
        <w:rFonts w:cs="Times New Roman" w:hint="default"/>
      </w:rPr>
    </w:lvl>
    <w:lvl w:ilvl="4">
      <w:start w:val="1"/>
      <w:numFmt w:val="decimal"/>
      <w:lvlText w:val="%1.%2.%3.%4.%5"/>
      <w:lvlJc w:val="left"/>
      <w:pPr>
        <w:ind w:left="3960" w:hanging="1080"/>
      </w:pPr>
      <w:rPr>
        <w:rFonts w:cs="Times New Roman" w:hint="default"/>
      </w:rPr>
    </w:lvl>
    <w:lvl w:ilvl="5">
      <w:start w:val="1"/>
      <w:numFmt w:val="decimal"/>
      <w:lvlText w:val="%1.%2.%3.%4.%5.%6"/>
      <w:lvlJc w:val="left"/>
      <w:pPr>
        <w:ind w:left="4680" w:hanging="1080"/>
      </w:pPr>
      <w:rPr>
        <w:rFonts w:cs="Times New Roman" w:hint="default"/>
      </w:rPr>
    </w:lvl>
    <w:lvl w:ilvl="6">
      <w:start w:val="1"/>
      <w:numFmt w:val="decimal"/>
      <w:lvlText w:val="%1.%2.%3.%4.%5.%6.%7"/>
      <w:lvlJc w:val="left"/>
      <w:pPr>
        <w:ind w:left="5760" w:hanging="1440"/>
      </w:pPr>
      <w:rPr>
        <w:rFonts w:cs="Times New Roman" w:hint="default"/>
      </w:rPr>
    </w:lvl>
    <w:lvl w:ilvl="7">
      <w:start w:val="1"/>
      <w:numFmt w:val="decimal"/>
      <w:lvlText w:val="%1.%2.%3.%4.%5.%6.%7.%8"/>
      <w:lvlJc w:val="left"/>
      <w:pPr>
        <w:ind w:left="6480" w:hanging="1440"/>
      </w:pPr>
      <w:rPr>
        <w:rFonts w:cs="Times New Roman" w:hint="default"/>
      </w:rPr>
    </w:lvl>
    <w:lvl w:ilvl="8">
      <w:start w:val="1"/>
      <w:numFmt w:val="decimal"/>
      <w:lvlText w:val="%1.%2.%3.%4.%5.%6.%7.%8.%9"/>
      <w:lvlJc w:val="left"/>
      <w:pPr>
        <w:ind w:left="7200" w:hanging="1440"/>
      </w:pPr>
      <w:rPr>
        <w:rFonts w:cs="Times New Roman" w:hint="default"/>
      </w:rPr>
    </w:lvl>
  </w:abstractNum>
  <w:abstractNum w:abstractNumId="4">
    <w:nsid w:val="1CA93CCE"/>
    <w:multiLevelType w:val="hybridMultilevel"/>
    <w:tmpl w:val="F594E1BE"/>
    <w:lvl w:ilvl="0" w:tplc="AD8EB8B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22097040"/>
    <w:multiLevelType w:val="hybridMultilevel"/>
    <w:tmpl w:val="17C89CA8"/>
    <w:lvl w:ilvl="0" w:tplc="85F0E31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32F7E5F"/>
    <w:multiLevelType w:val="hybridMultilevel"/>
    <w:tmpl w:val="A73AE750"/>
    <w:lvl w:ilvl="0" w:tplc="7BD2B2D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36B7740"/>
    <w:multiLevelType w:val="hybridMultilevel"/>
    <w:tmpl w:val="44026C6C"/>
    <w:lvl w:ilvl="0" w:tplc="04090001">
      <w:start w:val="1"/>
      <w:numFmt w:val="bullet"/>
      <w:lvlText w:val=""/>
      <w:lvlJc w:val="left"/>
      <w:pPr>
        <w:ind w:left="1530" w:hanging="360"/>
      </w:pPr>
      <w:rPr>
        <w:rFonts w:ascii="Symbol" w:hAnsi="Symbol" w:hint="default"/>
      </w:rPr>
    </w:lvl>
    <w:lvl w:ilvl="1" w:tplc="04090003" w:tentative="1">
      <w:start w:val="1"/>
      <w:numFmt w:val="bullet"/>
      <w:lvlText w:val="o"/>
      <w:lvlJc w:val="left"/>
      <w:pPr>
        <w:ind w:left="2250" w:hanging="360"/>
      </w:pPr>
      <w:rPr>
        <w:rFonts w:ascii="Courier New" w:hAnsi="Courier New" w:hint="default"/>
      </w:rPr>
    </w:lvl>
    <w:lvl w:ilvl="2" w:tplc="04090005" w:tentative="1">
      <w:start w:val="1"/>
      <w:numFmt w:val="bullet"/>
      <w:lvlText w:val=""/>
      <w:lvlJc w:val="left"/>
      <w:pPr>
        <w:ind w:left="2970" w:hanging="360"/>
      </w:pPr>
      <w:rPr>
        <w:rFonts w:ascii="Wingdings" w:hAnsi="Wingdings" w:hint="default"/>
      </w:rPr>
    </w:lvl>
    <w:lvl w:ilvl="3" w:tplc="04090001" w:tentative="1">
      <w:start w:val="1"/>
      <w:numFmt w:val="bullet"/>
      <w:lvlText w:val=""/>
      <w:lvlJc w:val="left"/>
      <w:pPr>
        <w:ind w:left="3690" w:hanging="360"/>
      </w:pPr>
      <w:rPr>
        <w:rFonts w:ascii="Symbol" w:hAnsi="Symbol" w:hint="default"/>
      </w:rPr>
    </w:lvl>
    <w:lvl w:ilvl="4" w:tplc="04090003" w:tentative="1">
      <w:start w:val="1"/>
      <w:numFmt w:val="bullet"/>
      <w:lvlText w:val="o"/>
      <w:lvlJc w:val="left"/>
      <w:pPr>
        <w:ind w:left="4410" w:hanging="360"/>
      </w:pPr>
      <w:rPr>
        <w:rFonts w:ascii="Courier New" w:hAnsi="Courier New" w:hint="default"/>
      </w:rPr>
    </w:lvl>
    <w:lvl w:ilvl="5" w:tplc="04090005" w:tentative="1">
      <w:start w:val="1"/>
      <w:numFmt w:val="bullet"/>
      <w:lvlText w:val=""/>
      <w:lvlJc w:val="left"/>
      <w:pPr>
        <w:ind w:left="5130" w:hanging="360"/>
      </w:pPr>
      <w:rPr>
        <w:rFonts w:ascii="Wingdings" w:hAnsi="Wingdings" w:hint="default"/>
      </w:rPr>
    </w:lvl>
    <w:lvl w:ilvl="6" w:tplc="04090001" w:tentative="1">
      <w:start w:val="1"/>
      <w:numFmt w:val="bullet"/>
      <w:lvlText w:val=""/>
      <w:lvlJc w:val="left"/>
      <w:pPr>
        <w:ind w:left="5850" w:hanging="360"/>
      </w:pPr>
      <w:rPr>
        <w:rFonts w:ascii="Symbol" w:hAnsi="Symbol" w:hint="default"/>
      </w:rPr>
    </w:lvl>
    <w:lvl w:ilvl="7" w:tplc="04090003" w:tentative="1">
      <w:start w:val="1"/>
      <w:numFmt w:val="bullet"/>
      <w:lvlText w:val="o"/>
      <w:lvlJc w:val="left"/>
      <w:pPr>
        <w:ind w:left="6570" w:hanging="360"/>
      </w:pPr>
      <w:rPr>
        <w:rFonts w:ascii="Courier New" w:hAnsi="Courier New" w:hint="default"/>
      </w:rPr>
    </w:lvl>
    <w:lvl w:ilvl="8" w:tplc="04090005" w:tentative="1">
      <w:start w:val="1"/>
      <w:numFmt w:val="bullet"/>
      <w:lvlText w:val=""/>
      <w:lvlJc w:val="left"/>
      <w:pPr>
        <w:ind w:left="7290" w:hanging="360"/>
      </w:pPr>
      <w:rPr>
        <w:rFonts w:ascii="Wingdings" w:hAnsi="Wingdings" w:hint="default"/>
      </w:rPr>
    </w:lvl>
  </w:abstractNum>
  <w:abstractNum w:abstractNumId="8">
    <w:nsid w:val="24BC687E"/>
    <w:multiLevelType w:val="hybridMultilevel"/>
    <w:tmpl w:val="EC4816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87D7D79"/>
    <w:multiLevelType w:val="hybridMultilevel"/>
    <w:tmpl w:val="DD8A8668"/>
    <w:lvl w:ilvl="0" w:tplc="156C4794">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8A3305F"/>
    <w:multiLevelType w:val="hybridMultilevel"/>
    <w:tmpl w:val="CC18570C"/>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1">
    <w:nsid w:val="2EA24485"/>
    <w:multiLevelType w:val="hybridMultilevel"/>
    <w:tmpl w:val="0988E0C8"/>
    <w:lvl w:ilvl="0" w:tplc="0409000F">
      <w:start w:val="1"/>
      <w:numFmt w:val="decimal"/>
      <w:lvlText w:val="%1."/>
      <w:lvlJc w:val="left"/>
      <w:pPr>
        <w:ind w:left="765" w:hanging="360"/>
      </w:pPr>
      <w:rPr>
        <w:rFonts w:cs="Times New Roman"/>
      </w:rPr>
    </w:lvl>
    <w:lvl w:ilvl="1" w:tplc="04090019">
      <w:start w:val="1"/>
      <w:numFmt w:val="lowerLetter"/>
      <w:lvlText w:val="%2."/>
      <w:lvlJc w:val="left"/>
      <w:pPr>
        <w:ind w:left="1485" w:hanging="360"/>
      </w:pPr>
      <w:rPr>
        <w:rFonts w:cs="Times New Roman"/>
      </w:rPr>
    </w:lvl>
    <w:lvl w:ilvl="2" w:tplc="0409001B">
      <w:start w:val="1"/>
      <w:numFmt w:val="lowerRoman"/>
      <w:lvlText w:val="%3."/>
      <w:lvlJc w:val="right"/>
      <w:pPr>
        <w:ind w:left="2205" w:hanging="180"/>
      </w:pPr>
      <w:rPr>
        <w:rFonts w:cs="Times New Roman"/>
      </w:rPr>
    </w:lvl>
    <w:lvl w:ilvl="3" w:tplc="FEAEED54">
      <w:start w:val="1"/>
      <w:numFmt w:val="lowerLetter"/>
      <w:lvlText w:val="%4)"/>
      <w:lvlJc w:val="left"/>
      <w:pPr>
        <w:tabs>
          <w:tab w:val="num" w:pos="2925"/>
        </w:tabs>
        <w:ind w:left="2925" w:hanging="360"/>
      </w:pPr>
      <w:rPr>
        <w:rFonts w:cs="Times New Roman" w:hint="default"/>
      </w:rPr>
    </w:lvl>
    <w:lvl w:ilvl="4" w:tplc="04090019" w:tentative="1">
      <w:start w:val="1"/>
      <w:numFmt w:val="lowerLetter"/>
      <w:lvlText w:val="%5."/>
      <w:lvlJc w:val="left"/>
      <w:pPr>
        <w:ind w:left="3645" w:hanging="360"/>
      </w:pPr>
      <w:rPr>
        <w:rFonts w:cs="Times New Roman"/>
      </w:rPr>
    </w:lvl>
    <w:lvl w:ilvl="5" w:tplc="0409001B" w:tentative="1">
      <w:start w:val="1"/>
      <w:numFmt w:val="lowerRoman"/>
      <w:lvlText w:val="%6."/>
      <w:lvlJc w:val="right"/>
      <w:pPr>
        <w:ind w:left="4365" w:hanging="180"/>
      </w:pPr>
      <w:rPr>
        <w:rFonts w:cs="Times New Roman"/>
      </w:rPr>
    </w:lvl>
    <w:lvl w:ilvl="6" w:tplc="0409000F" w:tentative="1">
      <w:start w:val="1"/>
      <w:numFmt w:val="decimal"/>
      <w:lvlText w:val="%7."/>
      <w:lvlJc w:val="left"/>
      <w:pPr>
        <w:ind w:left="5085" w:hanging="360"/>
      </w:pPr>
      <w:rPr>
        <w:rFonts w:cs="Times New Roman"/>
      </w:rPr>
    </w:lvl>
    <w:lvl w:ilvl="7" w:tplc="04090019" w:tentative="1">
      <w:start w:val="1"/>
      <w:numFmt w:val="lowerLetter"/>
      <w:lvlText w:val="%8."/>
      <w:lvlJc w:val="left"/>
      <w:pPr>
        <w:ind w:left="5805" w:hanging="360"/>
      </w:pPr>
      <w:rPr>
        <w:rFonts w:cs="Times New Roman"/>
      </w:rPr>
    </w:lvl>
    <w:lvl w:ilvl="8" w:tplc="0409001B" w:tentative="1">
      <w:start w:val="1"/>
      <w:numFmt w:val="lowerRoman"/>
      <w:lvlText w:val="%9."/>
      <w:lvlJc w:val="right"/>
      <w:pPr>
        <w:ind w:left="6525" w:hanging="180"/>
      </w:pPr>
      <w:rPr>
        <w:rFonts w:cs="Times New Roman"/>
      </w:rPr>
    </w:lvl>
  </w:abstractNum>
  <w:abstractNum w:abstractNumId="12">
    <w:nsid w:val="2F3C5E6D"/>
    <w:multiLevelType w:val="hybridMultilevel"/>
    <w:tmpl w:val="701C5E7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F574BA7"/>
    <w:multiLevelType w:val="hybridMultilevel"/>
    <w:tmpl w:val="38C8A7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CA3702"/>
    <w:multiLevelType w:val="hybridMultilevel"/>
    <w:tmpl w:val="0DD028AC"/>
    <w:lvl w:ilvl="0" w:tplc="D3F2648A">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86C1FB1"/>
    <w:multiLevelType w:val="hybridMultilevel"/>
    <w:tmpl w:val="E9889518"/>
    <w:lvl w:ilvl="0" w:tplc="7BD2B2DC">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A8344B9"/>
    <w:multiLevelType w:val="hybridMultilevel"/>
    <w:tmpl w:val="50843D40"/>
    <w:lvl w:ilvl="0" w:tplc="E41CBD4A">
      <w:start w:val="1"/>
      <w:numFmt w:val="lowerLetter"/>
      <w:lvlText w:val="%1)"/>
      <w:lvlJc w:val="left"/>
      <w:pPr>
        <w:ind w:left="1800" w:hanging="360"/>
      </w:pPr>
      <w:rPr>
        <w:rFonts w:cs="Times New Roman" w:hint="default"/>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0409000F" w:tentative="1">
      <w:start w:val="1"/>
      <w:numFmt w:val="decimal"/>
      <w:lvlText w:val="%4."/>
      <w:lvlJc w:val="left"/>
      <w:pPr>
        <w:ind w:left="3960" w:hanging="360"/>
      </w:pPr>
      <w:rPr>
        <w:rFonts w:cs="Times New Roman"/>
      </w:rPr>
    </w:lvl>
    <w:lvl w:ilvl="4" w:tplc="04090019" w:tentative="1">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abstractNum w:abstractNumId="17">
    <w:nsid w:val="4B4A25E5"/>
    <w:multiLevelType w:val="hybridMultilevel"/>
    <w:tmpl w:val="EB98A63C"/>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8">
    <w:nsid w:val="553765C0"/>
    <w:multiLevelType w:val="hybridMultilevel"/>
    <w:tmpl w:val="6CD6ED62"/>
    <w:lvl w:ilvl="0" w:tplc="BE5095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65647CC3"/>
    <w:multiLevelType w:val="hybridMultilevel"/>
    <w:tmpl w:val="D9DA1DC8"/>
    <w:lvl w:ilvl="0" w:tplc="04090015">
      <w:start w:val="1"/>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6C9C6C99"/>
    <w:multiLevelType w:val="hybridMultilevel"/>
    <w:tmpl w:val="EE12DD06"/>
    <w:lvl w:ilvl="0" w:tplc="8EEEC1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6E5C1132"/>
    <w:multiLevelType w:val="hybridMultilevel"/>
    <w:tmpl w:val="D6A2B7F2"/>
    <w:lvl w:ilvl="0" w:tplc="4C526554">
      <w:start w:val="1"/>
      <w:numFmt w:val="lowerLetter"/>
      <w:lvlText w:val="%1)"/>
      <w:lvlJc w:val="left"/>
      <w:pPr>
        <w:ind w:left="1800" w:hanging="360"/>
      </w:pPr>
      <w:rPr>
        <w:rFonts w:cs="Times New Roman" w:hint="default"/>
      </w:rPr>
    </w:lvl>
    <w:lvl w:ilvl="1" w:tplc="04090019" w:tentative="1">
      <w:start w:val="1"/>
      <w:numFmt w:val="lowerLetter"/>
      <w:lvlText w:val="%2."/>
      <w:lvlJc w:val="left"/>
      <w:pPr>
        <w:ind w:left="2520" w:hanging="360"/>
      </w:pPr>
      <w:rPr>
        <w:rFonts w:cs="Times New Roman"/>
      </w:rPr>
    </w:lvl>
    <w:lvl w:ilvl="2" w:tplc="0409001B" w:tentative="1">
      <w:start w:val="1"/>
      <w:numFmt w:val="lowerRoman"/>
      <w:lvlText w:val="%3."/>
      <w:lvlJc w:val="right"/>
      <w:pPr>
        <w:ind w:left="3240" w:hanging="180"/>
      </w:pPr>
      <w:rPr>
        <w:rFonts w:cs="Times New Roman"/>
      </w:rPr>
    </w:lvl>
    <w:lvl w:ilvl="3" w:tplc="0409000F" w:tentative="1">
      <w:start w:val="1"/>
      <w:numFmt w:val="decimal"/>
      <w:lvlText w:val="%4."/>
      <w:lvlJc w:val="left"/>
      <w:pPr>
        <w:ind w:left="3960" w:hanging="360"/>
      </w:pPr>
      <w:rPr>
        <w:rFonts w:cs="Times New Roman"/>
      </w:rPr>
    </w:lvl>
    <w:lvl w:ilvl="4" w:tplc="04090019" w:tentative="1">
      <w:start w:val="1"/>
      <w:numFmt w:val="lowerLetter"/>
      <w:lvlText w:val="%5."/>
      <w:lvlJc w:val="left"/>
      <w:pPr>
        <w:ind w:left="4680" w:hanging="360"/>
      </w:pPr>
      <w:rPr>
        <w:rFonts w:cs="Times New Roman"/>
      </w:rPr>
    </w:lvl>
    <w:lvl w:ilvl="5" w:tplc="0409001B" w:tentative="1">
      <w:start w:val="1"/>
      <w:numFmt w:val="lowerRoman"/>
      <w:lvlText w:val="%6."/>
      <w:lvlJc w:val="right"/>
      <w:pPr>
        <w:ind w:left="5400" w:hanging="180"/>
      </w:pPr>
      <w:rPr>
        <w:rFonts w:cs="Times New Roman"/>
      </w:rPr>
    </w:lvl>
    <w:lvl w:ilvl="6" w:tplc="0409000F" w:tentative="1">
      <w:start w:val="1"/>
      <w:numFmt w:val="decimal"/>
      <w:lvlText w:val="%7."/>
      <w:lvlJc w:val="left"/>
      <w:pPr>
        <w:ind w:left="6120" w:hanging="360"/>
      </w:pPr>
      <w:rPr>
        <w:rFonts w:cs="Times New Roman"/>
      </w:rPr>
    </w:lvl>
    <w:lvl w:ilvl="7" w:tplc="04090019" w:tentative="1">
      <w:start w:val="1"/>
      <w:numFmt w:val="lowerLetter"/>
      <w:lvlText w:val="%8."/>
      <w:lvlJc w:val="left"/>
      <w:pPr>
        <w:ind w:left="6840" w:hanging="360"/>
      </w:pPr>
      <w:rPr>
        <w:rFonts w:cs="Times New Roman"/>
      </w:rPr>
    </w:lvl>
    <w:lvl w:ilvl="8" w:tplc="0409001B" w:tentative="1">
      <w:start w:val="1"/>
      <w:numFmt w:val="lowerRoman"/>
      <w:lvlText w:val="%9."/>
      <w:lvlJc w:val="right"/>
      <w:pPr>
        <w:ind w:left="7560" w:hanging="180"/>
      </w:pPr>
      <w:rPr>
        <w:rFonts w:cs="Times New Roman"/>
      </w:rPr>
    </w:lvl>
  </w:abstractNum>
  <w:num w:numId="1">
    <w:abstractNumId w:val="3"/>
  </w:num>
  <w:num w:numId="2">
    <w:abstractNumId w:val="7"/>
  </w:num>
  <w:num w:numId="3">
    <w:abstractNumId w:val="2"/>
  </w:num>
  <w:num w:numId="4">
    <w:abstractNumId w:val="8"/>
  </w:num>
  <w:num w:numId="5">
    <w:abstractNumId w:val="10"/>
  </w:num>
  <w:num w:numId="6">
    <w:abstractNumId w:val="1"/>
  </w:num>
  <w:num w:numId="7">
    <w:abstractNumId w:val="11"/>
  </w:num>
  <w:num w:numId="8">
    <w:abstractNumId w:val="16"/>
  </w:num>
  <w:num w:numId="9">
    <w:abstractNumId w:val="21"/>
  </w:num>
  <w:num w:numId="10">
    <w:abstractNumId w:val="17"/>
  </w:num>
  <w:num w:numId="11">
    <w:abstractNumId w:val="12"/>
  </w:num>
  <w:num w:numId="12">
    <w:abstractNumId w:val="18"/>
  </w:num>
  <w:num w:numId="13">
    <w:abstractNumId w:val="20"/>
  </w:num>
  <w:num w:numId="14">
    <w:abstractNumId w:val="4"/>
  </w:num>
  <w:num w:numId="15">
    <w:abstractNumId w:val="19"/>
  </w:num>
  <w:num w:numId="16">
    <w:abstractNumId w:val="14"/>
  </w:num>
  <w:num w:numId="17">
    <w:abstractNumId w:val="5"/>
  </w:num>
  <w:num w:numId="18">
    <w:abstractNumId w:val="6"/>
  </w:num>
  <w:num w:numId="19">
    <w:abstractNumId w:val="13"/>
  </w:num>
  <w:num w:numId="20">
    <w:abstractNumId w:val="15"/>
  </w:num>
  <w:num w:numId="21">
    <w:abstractNumId w:val="9"/>
  </w:num>
  <w:num w:numId="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48B4"/>
    <w:rsid w:val="000032EB"/>
    <w:rsid w:val="0003708B"/>
    <w:rsid w:val="0004796F"/>
    <w:rsid w:val="0005078D"/>
    <w:rsid w:val="00082992"/>
    <w:rsid w:val="00091A68"/>
    <w:rsid w:val="00097A84"/>
    <w:rsid w:val="000B1C0B"/>
    <w:rsid w:val="000B5E5F"/>
    <w:rsid w:val="000E31B4"/>
    <w:rsid w:val="000E489F"/>
    <w:rsid w:val="00122DFC"/>
    <w:rsid w:val="00127B18"/>
    <w:rsid w:val="00137848"/>
    <w:rsid w:val="00171A32"/>
    <w:rsid w:val="001954C7"/>
    <w:rsid w:val="001D66B3"/>
    <w:rsid w:val="001F3857"/>
    <w:rsid w:val="00200DE3"/>
    <w:rsid w:val="002110D2"/>
    <w:rsid w:val="00224E02"/>
    <w:rsid w:val="002275A8"/>
    <w:rsid w:val="00230ADC"/>
    <w:rsid w:val="00247500"/>
    <w:rsid w:val="00250AD2"/>
    <w:rsid w:val="00252A93"/>
    <w:rsid w:val="00282C57"/>
    <w:rsid w:val="00284EE9"/>
    <w:rsid w:val="00286B0A"/>
    <w:rsid w:val="00286BEE"/>
    <w:rsid w:val="002946D5"/>
    <w:rsid w:val="002C193F"/>
    <w:rsid w:val="002C2BA3"/>
    <w:rsid w:val="002D744D"/>
    <w:rsid w:val="00340A5D"/>
    <w:rsid w:val="00346CA7"/>
    <w:rsid w:val="00372F11"/>
    <w:rsid w:val="003768BA"/>
    <w:rsid w:val="0038660F"/>
    <w:rsid w:val="00393D3B"/>
    <w:rsid w:val="003958C7"/>
    <w:rsid w:val="003A0FEE"/>
    <w:rsid w:val="003A70A5"/>
    <w:rsid w:val="003E4741"/>
    <w:rsid w:val="003E49C7"/>
    <w:rsid w:val="003F357B"/>
    <w:rsid w:val="003F5378"/>
    <w:rsid w:val="004030A3"/>
    <w:rsid w:val="00405C16"/>
    <w:rsid w:val="00423E61"/>
    <w:rsid w:val="00427918"/>
    <w:rsid w:val="00430EE8"/>
    <w:rsid w:val="0043206E"/>
    <w:rsid w:val="004511D4"/>
    <w:rsid w:val="0045463F"/>
    <w:rsid w:val="004554A8"/>
    <w:rsid w:val="00466277"/>
    <w:rsid w:val="00486683"/>
    <w:rsid w:val="00495225"/>
    <w:rsid w:val="004B545D"/>
    <w:rsid w:val="004C671A"/>
    <w:rsid w:val="004E1444"/>
    <w:rsid w:val="004E5E17"/>
    <w:rsid w:val="004F33AF"/>
    <w:rsid w:val="00506F84"/>
    <w:rsid w:val="00512584"/>
    <w:rsid w:val="00513815"/>
    <w:rsid w:val="00523323"/>
    <w:rsid w:val="005314B1"/>
    <w:rsid w:val="005357CF"/>
    <w:rsid w:val="00536BDF"/>
    <w:rsid w:val="00537F1F"/>
    <w:rsid w:val="00544749"/>
    <w:rsid w:val="0058249B"/>
    <w:rsid w:val="00587F81"/>
    <w:rsid w:val="00597EFD"/>
    <w:rsid w:val="005B0EDE"/>
    <w:rsid w:val="005D0981"/>
    <w:rsid w:val="005D7D66"/>
    <w:rsid w:val="005F55A0"/>
    <w:rsid w:val="00611526"/>
    <w:rsid w:val="00623D59"/>
    <w:rsid w:val="00627F7E"/>
    <w:rsid w:val="00645433"/>
    <w:rsid w:val="00652100"/>
    <w:rsid w:val="00656A4F"/>
    <w:rsid w:val="00662BF0"/>
    <w:rsid w:val="0066507C"/>
    <w:rsid w:val="006713D7"/>
    <w:rsid w:val="00676035"/>
    <w:rsid w:val="006B102C"/>
    <w:rsid w:val="006B48F1"/>
    <w:rsid w:val="006C462C"/>
    <w:rsid w:val="006D1B4C"/>
    <w:rsid w:val="006D5E70"/>
    <w:rsid w:val="006F033E"/>
    <w:rsid w:val="006F5AC3"/>
    <w:rsid w:val="007028FE"/>
    <w:rsid w:val="00707013"/>
    <w:rsid w:val="00711C82"/>
    <w:rsid w:val="00715685"/>
    <w:rsid w:val="00724694"/>
    <w:rsid w:val="00733632"/>
    <w:rsid w:val="00736ACE"/>
    <w:rsid w:val="0076650E"/>
    <w:rsid w:val="00770F06"/>
    <w:rsid w:val="007909F2"/>
    <w:rsid w:val="00796964"/>
    <w:rsid w:val="007A69E7"/>
    <w:rsid w:val="007B146D"/>
    <w:rsid w:val="007F4D20"/>
    <w:rsid w:val="00806E4E"/>
    <w:rsid w:val="0081568F"/>
    <w:rsid w:val="00822085"/>
    <w:rsid w:val="00824F07"/>
    <w:rsid w:val="008330BA"/>
    <w:rsid w:val="00833B67"/>
    <w:rsid w:val="00857830"/>
    <w:rsid w:val="00857992"/>
    <w:rsid w:val="008D0451"/>
    <w:rsid w:val="008D7A96"/>
    <w:rsid w:val="008E2A47"/>
    <w:rsid w:val="008E2BCE"/>
    <w:rsid w:val="008E5C96"/>
    <w:rsid w:val="009049E1"/>
    <w:rsid w:val="00910E77"/>
    <w:rsid w:val="00930CDB"/>
    <w:rsid w:val="00947B38"/>
    <w:rsid w:val="00955316"/>
    <w:rsid w:val="00963898"/>
    <w:rsid w:val="00971A0A"/>
    <w:rsid w:val="0098395A"/>
    <w:rsid w:val="009869F6"/>
    <w:rsid w:val="00994E2E"/>
    <w:rsid w:val="00995C7B"/>
    <w:rsid w:val="009B67C5"/>
    <w:rsid w:val="009C00B4"/>
    <w:rsid w:val="009C26B7"/>
    <w:rsid w:val="009C30E4"/>
    <w:rsid w:val="009C774B"/>
    <w:rsid w:val="009D09C0"/>
    <w:rsid w:val="009E1F50"/>
    <w:rsid w:val="009E5949"/>
    <w:rsid w:val="00A20682"/>
    <w:rsid w:val="00A20DAB"/>
    <w:rsid w:val="00A2390A"/>
    <w:rsid w:val="00A37771"/>
    <w:rsid w:val="00A41AB5"/>
    <w:rsid w:val="00A4209A"/>
    <w:rsid w:val="00A51D45"/>
    <w:rsid w:val="00A91841"/>
    <w:rsid w:val="00AD767A"/>
    <w:rsid w:val="00AE1F81"/>
    <w:rsid w:val="00AF19FD"/>
    <w:rsid w:val="00AF6F7B"/>
    <w:rsid w:val="00AF7F6B"/>
    <w:rsid w:val="00B1625D"/>
    <w:rsid w:val="00B6481C"/>
    <w:rsid w:val="00B64E10"/>
    <w:rsid w:val="00B766F1"/>
    <w:rsid w:val="00B81D5A"/>
    <w:rsid w:val="00B94AB2"/>
    <w:rsid w:val="00BA7AC7"/>
    <w:rsid w:val="00BB48B4"/>
    <w:rsid w:val="00BC24BE"/>
    <w:rsid w:val="00BF7D27"/>
    <w:rsid w:val="00C36416"/>
    <w:rsid w:val="00C47DC3"/>
    <w:rsid w:val="00C603AA"/>
    <w:rsid w:val="00C67D00"/>
    <w:rsid w:val="00C74CB3"/>
    <w:rsid w:val="00C837C5"/>
    <w:rsid w:val="00CB34E6"/>
    <w:rsid w:val="00CD4FCB"/>
    <w:rsid w:val="00CE1B57"/>
    <w:rsid w:val="00CF0236"/>
    <w:rsid w:val="00D0635D"/>
    <w:rsid w:val="00D22AEA"/>
    <w:rsid w:val="00D25EE5"/>
    <w:rsid w:val="00D3329A"/>
    <w:rsid w:val="00D41FC7"/>
    <w:rsid w:val="00D42ACE"/>
    <w:rsid w:val="00D54A8F"/>
    <w:rsid w:val="00D60894"/>
    <w:rsid w:val="00D71DDA"/>
    <w:rsid w:val="00D74815"/>
    <w:rsid w:val="00D80C42"/>
    <w:rsid w:val="00D8440A"/>
    <w:rsid w:val="00D903A6"/>
    <w:rsid w:val="00DB661C"/>
    <w:rsid w:val="00DC5C1E"/>
    <w:rsid w:val="00DD641A"/>
    <w:rsid w:val="00DE445B"/>
    <w:rsid w:val="00DF475A"/>
    <w:rsid w:val="00E11B15"/>
    <w:rsid w:val="00E17564"/>
    <w:rsid w:val="00E3014F"/>
    <w:rsid w:val="00E3489C"/>
    <w:rsid w:val="00E41F12"/>
    <w:rsid w:val="00E5225E"/>
    <w:rsid w:val="00E836E2"/>
    <w:rsid w:val="00E92525"/>
    <w:rsid w:val="00EA091D"/>
    <w:rsid w:val="00EA610C"/>
    <w:rsid w:val="00EB7BF3"/>
    <w:rsid w:val="00EC65A3"/>
    <w:rsid w:val="00ED2223"/>
    <w:rsid w:val="00ED4239"/>
    <w:rsid w:val="00EF6A49"/>
    <w:rsid w:val="00F02F52"/>
    <w:rsid w:val="00F0634D"/>
    <w:rsid w:val="00F14987"/>
    <w:rsid w:val="00F2727F"/>
    <w:rsid w:val="00F35018"/>
    <w:rsid w:val="00F3533E"/>
    <w:rsid w:val="00F4236C"/>
    <w:rsid w:val="00F47623"/>
    <w:rsid w:val="00F52945"/>
    <w:rsid w:val="00F5400A"/>
    <w:rsid w:val="00F66A91"/>
    <w:rsid w:val="00F75B9B"/>
    <w:rsid w:val="00F75D50"/>
    <w:rsid w:val="00F82E01"/>
    <w:rsid w:val="00F85AC7"/>
    <w:rsid w:val="00F92F99"/>
    <w:rsid w:val="00F932E3"/>
    <w:rsid w:val="00FA064C"/>
    <w:rsid w:val="00FC4DD1"/>
    <w:rsid w:val="00FD21FC"/>
    <w:rsid w:val="00FE065A"/>
    <w:rsid w:val="00FE509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n-US" w:eastAsia="en-US" w:bidi="ar-SA"/>
      </w:rPr>
    </w:rPrDefault>
    <w:pPrDefault>
      <w:pPr>
        <w:spacing w:after="200" w:line="276" w:lineRule="auto"/>
        <w:ind w:left="1080" w:hanging="360"/>
        <w:jc w:val="both"/>
      </w:pPr>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48B4"/>
    <w:rPr>
      <w:rFonts w:eastAsia="MS Minch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BB48B4"/>
    <w:pPr>
      <w:ind w:left="720"/>
      <w:contextualSpacing/>
    </w:pPr>
  </w:style>
  <w:style w:type="paragraph" w:styleId="NoSpacing">
    <w:name w:val="No Spacing"/>
    <w:uiPriority w:val="99"/>
    <w:qFormat/>
    <w:rsid w:val="00BB48B4"/>
    <w:rPr>
      <w:rFonts w:eastAsia="MS Mincho"/>
    </w:rPr>
  </w:style>
  <w:style w:type="paragraph" w:styleId="Footer">
    <w:name w:val="footer"/>
    <w:basedOn w:val="Normal"/>
    <w:link w:val="FooterChar"/>
    <w:uiPriority w:val="99"/>
    <w:rsid w:val="00BB48B4"/>
    <w:pPr>
      <w:tabs>
        <w:tab w:val="center" w:pos="4680"/>
        <w:tab w:val="right" w:pos="9360"/>
      </w:tabs>
    </w:pPr>
  </w:style>
  <w:style w:type="character" w:customStyle="1" w:styleId="FooterChar">
    <w:name w:val="Footer Char"/>
    <w:basedOn w:val="DefaultParagraphFont"/>
    <w:link w:val="Footer"/>
    <w:uiPriority w:val="99"/>
    <w:locked/>
    <w:rsid w:val="00BB48B4"/>
    <w:rPr>
      <w:rFonts w:ascii="Calibri" w:eastAsia="MS Mincho" w:hAnsi="Calibri" w:cs="Times New Roman"/>
    </w:rPr>
  </w:style>
  <w:style w:type="paragraph" w:styleId="Header">
    <w:name w:val="header"/>
    <w:basedOn w:val="Normal"/>
    <w:link w:val="HeaderChar"/>
    <w:uiPriority w:val="99"/>
    <w:semiHidden/>
    <w:rsid w:val="00E1756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locked/>
    <w:rsid w:val="00E17564"/>
    <w:rPr>
      <w:rFonts w:ascii="Calibri" w:eastAsia="MS Mincho" w:hAnsi="Calibri" w:cs="Times New Roman"/>
    </w:rPr>
  </w:style>
  <w:style w:type="character" w:styleId="CommentReference">
    <w:name w:val="annotation reference"/>
    <w:basedOn w:val="DefaultParagraphFont"/>
    <w:uiPriority w:val="99"/>
    <w:semiHidden/>
    <w:unhideWhenUsed/>
    <w:rsid w:val="00ED2223"/>
    <w:rPr>
      <w:sz w:val="16"/>
      <w:szCs w:val="16"/>
    </w:rPr>
  </w:style>
  <w:style w:type="paragraph" w:styleId="CommentText">
    <w:name w:val="annotation text"/>
    <w:basedOn w:val="Normal"/>
    <w:link w:val="CommentTextChar"/>
    <w:uiPriority w:val="99"/>
    <w:semiHidden/>
    <w:unhideWhenUsed/>
    <w:rsid w:val="00ED2223"/>
    <w:rPr>
      <w:sz w:val="20"/>
      <w:szCs w:val="20"/>
    </w:rPr>
  </w:style>
  <w:style w:type="character" w:customStyle="1" w:styleId="CommentTextChar">
    <w:name w:val="Comment Text Char"/>
    <w:basedOn w:val="DefaultParagraphFont"/>
    <w:link w:val="CommentText"/>
    <w:uiPriority w:val="99"/>
    <w:semiHidden/>
    <w:rsid w:val="00ED2223"/>
    <w:rPr>
      <w:rFonts w:eastAsia="MS Mincho"/>
      <w:sz w:val="20"/>
      <w:szCs w:val="20"/>
    </w:rPr>
  </w:style>
  <w:style w:type="paragraph" w:styleId="CommentSubject">
    <w:name w:val="annotation subject"/>
    <w:basedOn w:val="CommentText"/>
    <w:next w:val="CommentText"/>
    <w:link w:val="CommentSubjectChar"/>
    <w:uiPriority w:val="99"/>
    <w:semiHidden/>
    <w:unhideWhenUsed/>
    <w:rsid w:val="00ED2223"/>
    <w:rPr>
      <w:b/>
      <w:bCs/>
    </w:rPr>
  </w:style>
  <w:style w:type="character" w:customStyle="1" w:styleId="CommentSubjectChar">
    <w:name w:val="Comment Subject Char"/>
    <w:basedOn w:val="CommentTextChar"/>
    <w:link w:val="CommentSubject"/>
    <w:uiPriority w:val="99"/>
    <w:semiHidden/>
    <w:rsid w:val="00ED2223"/>
    <w:rPr>
      <w:rFonts w:eastAsia="MS Mincho"/>
      <w:b/>
      <w:bCs/>
      <w:sz w:val="20"/>
      <w:szCs w:val="20"/>
    </w:rPr>
  </w:style>
  <w:style w:type="paragraph" w:styleId="BalloonText">
    <w:name w:val="Balloon Text"/>
    <w:basedOn w:val="Normal"/>
    <w:link w:val="BalloonTextChar"/>
    <w:uiPriority w:val="99"/>
    <w:semiHidden/>
    <w:unhideWhenUsed/>
    <w:rsid w:val="00ED22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2223"/>
    <w:rPr>
      <w:rFonts w:ascii="Tahoma" w:eastAsia="MS Mincho" w:hAnsi="Tahoma" w:cs="Tahoma"/>
      <w:sz w:val="16"/>
      <w:szCs w:val="16"/>
    </w:rPr>
  </w:style>
  <w:style w:type="paragraph" w:styleId="BodyText">
    <w:name w:val="Body Text"/>
    <w:basedOn w:val="Normal"/>
    <w:link w:val="BodyTextChar"/>
    <w:rsid w:val="00F75D50"/>
    <w:pPr>
      <w:widowControl w:val="0"/>
      <w:autoSpaceDE w:val="0"/>
      <w:autoSpaceDN w:val="0"/>
      <w:adjustRightInd w:val="0"/>
      <w:spacing w:after="0" w:line="240" w:lineRule="auto"/>
      <w:jc w:val="center"/>
    </w:pPr>
    <w:rPr>
      <w:rFonts w:ascii="Times New Roman TUR" w:eastAsia="Times New Roman" w:hAnsi="Times New Roman TUR"/>
      <w:b/>
      <w:bCs/>
      <w:caps/>
    </w:rPr>
  </w:style>
  <w:style w:type="character" w:customStyle="1" w:styleId="BodyTextChar">
    <w:name w:val="Body Text Char"/>
    <w:basedOn w:val="DefaultParagraphFont"/>
    <w:link w:val="BodyText"/>
    <w:rsid w:val="00F75D50"/>
    <w:rPr>
      <w:rFonts w:ascii="Times New Roman TUR" w:eastAsia="Times New Roman" w:hAnsi="Times New Roman TUR"/>
      <w:b/>
      <w:bCs/>
      <w:cap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n-US" w:eastAsia="en-US" w:bidi="ar-SA"/>
      </w:rPr>
    </w:rPrDefault>
    <w:pPrDefault>
      <w:pPr>
        <w:spacing w:after="200" w:line="276" w:lineRule="auto"/>
        <w:ind w:left="1080" w:hanging="360"/>
        <w:jc w:val="both"/>
      </w:pPr>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B48B4"/>
    <w:rPr>
      <w:rFonts w:eastAsia="MS Minch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BB48B4"/>
    <w:pPr>
      <w:ind w:left="720"/>
      <w:contextualSpacing/>
    </w:pPr>
  </w:style>
  <w:style w:type="paragraph" w:styleId="NoSpacing">
    <w:name w:val="No Spacing"/>
    <w:uiPriority w:val="99"/>
    <w:qFormat/>
    <w:rsid w:val="00BB48B4"/>
    <w:rPr>
      <w:rFonts w:eastAsia="MS Mincho"/>
    </w:rPr>
  </w:style>
  <w:style w:type="paragraph" w:styleId="Footer">
    <w:name w:val="footer"/>
    <w:basedOn w:val="Normal"/>
    <w:link w:val="FooterChar"/>
    <w:uiPriority w:val="99"/>
    <w:rsid w:val="00BB48B4"/>
    <w:pPr>
      <w:tabs>
        <w:tab w:val="center" w:pos="4680"/>
        <w:tab w:val="right" w:pos="9360"/>
      </w:tabs>
    </w:pPr>
  </w:style>
  <w:style w:type="character" w:customStyle="1" w:styleId="FooterChar">
    <w:name w:val="Footer Char"/>
    <w:basedOn w:val="DefaultParagraphFont"/>
    <w:link w:val="Footer"/>
    <w:uiPriority w:val="99"/>
    <w:locked/>
    <w:rsid w:val="00BB48B4"/>
    <w:rPr>
      <w:rFonts w:ascii="Calibri" w:eastAsia="MS Mincho" w:hAnsi="Calibri" w:cs="Times New Roman"/>
    </w:rPr>
  </w:style>
  <w:style w:type="paragraph" w:styleId="Header">
    <w:name w:val="header"/>
    <w:basedOn w:val="Normal"/>
    <w:link w:val="HeaderChar"/>
    <w:uiPriority w:val="99"/>
    <w:semiHidden/>
    <w:rsid w:val="00E1756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locked/>
    <w:rsid w:val="00E17564"/>
    <w:rPr>
      <w:rFonts w:ascii="Calibri" w:eastAsia="MS Mincho" w:hAnsi="Calibri" w:cs="Times New Roman"/>
    </w:rPr>
  </w:style>
  <w:style w:type="character" w:styleId="CommentReference">
    <w:name w:val="annotation reference"/>
    <w:basedOn w:val="DefaultParagraphFont"/>
    <w:uiPriority w:val="99"/>
    <w:semiHidden/>
    <w:unhideWhenUsed/>
    <w:rsid w:val="00ED2223"/>
    <w:rPr>
      <w:sz w:val="16"/>
      <w:szCs w:val="16"/>
    </w:rPr>
  </w:style>
  <w:style w:type="paragraph" w:styleId="CommentText">
    <w:name w:val="annotation text"/>
    <w:basedOn w:val="Normal"/>
    <w:link w:val="CommentTextChar"/>
    <w:uiPriority w:val="99"/>
    <w:semiHidden/>
    <w:unhideWhenUsed/>
    <w:rsid w:val="00ED2223"/>
    <w:rPr>
      <w:sz w:val="20"/>
      <w:szCs w:val="20"/>
    </w:rPr>
  </w:style>
  <w:style w:type="character" w:customStyle="1" w:styleId="CommentTextChar">
    <w:name w:val="Comment Text Char"/>
    <w:basedOn w:val="DefaultParagraphFont"/>
    <w:link w:val="CommentText"/>
    <w:uiPriority w:val="99"/>
    <w:semiHidden/>
    <w:rsid w:val="00ED2223"/>
    <w:rPr>
      <w:rFonts w:eastAsia="MS Mincho"/>
      <w:sz w:val="20"/>
      <w:szCs w:val="20"/>
    </w:rPr>
  </w:style>
  <w:style w:type="paragraph" w:styleId="CommentSubject">
    <w:name w:val="annotation subject"/>
    <w:basedOn w:val="CommentText"/>
    <w:next w:val="CommentText"/>
    <w:link w:val="CommentSubjectChar"/>
    <w:uiPriority w:val="99"/>
    <w:semiHidden/>
    <w:unhideWhenUsed/>
    <w:rsid w:val="00ED2223"/>
    <w:rPr>
      <w:b/>
      <w:bCs/>
    </w:rPr>
  </w:style>
  <w:style w:type="character" w:customStyle="1" w:styleId="CommentSubjectChar">
    <w:name w:val="Comment Subject Char"/>
    <w:basedOn w:val="CommentTextChar"/>
    <w:link w:val="CommentSubject"/>
    <w:uiPriority w:val="99"/>
    <w:semiHidden/>
    <w:rsid w:val="00ED2223"/>
    <w:rPr>
      <w:rFonts w:eastAsia="MS Mincho"/>
      <w:b/>
      <w:bCs/>
      <w:sz w:val="20"/>
      <w:szCs w:val="20"/>
    </w:rPr>
  </w:style>
  <w:style w:type="paragraph" w:styleId="BalloonText">
    <w:name w:val="Balloon Text"/>
    <w:basedOn w:val="Normal"/>
    <w:link w:val="BalloonTextChar"/>
    <w:uiPriority w:val="99"/>
    <w:semiHidden/>
    <w:unhideWhenUsed/>
    <w:rsid w:val="00ED22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D2223"/>
    <w:rPr>
      <w:rFonts w:ascii="Tahoma" w:eastAsia="MS Mincho" w:hAnsi="Tahoma" w:cs="Tahoma"/>
      <w:sz w:val="16"/>
      <w:szCs w:val="16"/>
    </w:rPr>
  </w:style>
  <w:style w:type="paragraph" w:styleId="BodyText">
    <w:name w:val="Body Text"/>
    <w:basedOn w:val="Normal"/>
    <w:link w:val="BodyTextChar"/>
    <w:rsid w:val="00F75D50"/>
    <w:pPr>
      <w:widowControl w:val="0"/>
      <w:autoSpaceDE w:val="0"/>
      <w:autoSpaceDN w:val="0"/>
      <w:adjustRightInd w:val="0"/>
      <w:spacing w:after="0" w:line="240" w:lineRule="auto"/>
      <w:jc w:val="center"/>
    </w:pPr>
    <w:rPr>
      <w:rFonts w:ascii="Times New Roman TUR" w:eastAsia="Times New Roman" w:hAnsi="Times New Roman TUR"/>
      <w:b/>
      <w:bCs/>
      <w:caps/>
    </w:rPr>
  </w:style>
  <w:style w:type="character" w:customStyle="1" w:styleId="BodyTextChar">
    <w:name w:val="Body Text Char"/>
    <w:basedOn w:val="DefaultParagraphFont"/>
    <w:link w:val="BodyText"/>
    <w:rsid w:val="00F75D50"/>
    <w:rPr>
      <w:rFonts w:ascii="Times New Roman TUR" w:eastAsia="Times New Roman" w:hAnsi="Times New Roman TUR"/>
      <w:b/>
      <w:bCs/>
      <w:cap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18" Type="http://schemas.openxmlformats.org/officeDocument/2006/relationships/customXml" Target="../customXml/item4.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customXml" Target="../customXml/item3.xml"/><Relationship Id="rId2" Type="http://schemas.openxmlformats.org/officeDocument/2006/relationships/styles" Target="styles.xml"/><Relationship Id="rId16"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customXml" Target="../customXml/item1.xml"/><Relationship Id="rId10" Type="http://schemas.openxmlformats.org/officeDocument/2006/relationships/oleObject" Target="embeddings/oleObject1.bin"/><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DA179969599A94FA57969C8F31ACC68" ma:contentTypeVersion="9" ma:contentTypeDescription="Create a new document." ma:contentTypeScope="" ma:versionID="ba3f67417948180269be8df1130018a5">
  <xsd:schema xmlns:xsd="http://www.w3.org/2001/XMLSchema" xmlns:xs="http://www.w3.org/2001/XMLSchema" xmlns:p="http://schemas.microsoft.com/office/2006/metadata/properties" xmlns:ns2="52ebaa95-055a-40f0-9bd5-856e088a933c" targetNamespace="http://schemas.microsoft.com/office/2006/metadata/properties" ma:root="true" ma:fieldsID="c5f565f3f786829d7478186cdc2140c0"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ANEQXYWM5PSU-206-2</_dlc_DocId>
    <_dlc_DocIdUrl xmlns="52ebaa95-055a-40f0-9bd5-856e088a933c">
      <Url>http://de-moss-002/osiatd/sie/DQC/_layouts/DocIdRedir.aspx?ID=ANEQXYWM5PSU-206-2</Url>
      <Description>ANEQXYWM5PSU-206-2</Description>
    </_dlc_DocIdUrl>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E1BC7178-9E50-4CBE-8FFE-EBF6FE1E1DC6}"/>
</file>

<file path=customXml/itemProps2.xml><?xml version="1.0" encoding="utf-8"?>
<ds:datastoreItem xmlns:ds="http://schemas.openxmlformats.org/officeDocument/2006/customXml" ds:itemID="{6BF03C58-E320-4034-BB11-A9C1071F004E}"/>
</file>

<file path=customXml/itemProps3.xml><?xml version="1.0" encoding="utf-8"?>
<ds:datastoreItem xmlns:ds="http://schemas.openxmlformats.org/officeDocument/2006/customXml" ds:itemID="{D84B17D9-2B8E-4C9E-A9DA-876068E117F1}"/>
</file>

<file path=customXml/itemProps4.xml><?xml version="1.0" encoding="utf-8"?>
<ds:datastoreItem xmlns:ds="http://schemas.openxmlformats.org/officeDocument/2006/customXml" ds:itemID="{704E9230-27C4-49EF-A7CB-670D03DC666C}"/>
</file>

<file path=docProps/app.xml><?xml version="1.0" encoding="utf-8"?>
<Properties xmlns="http://schemas.openxmlformats.org/officeDocument/2006/extended-properties" xmlns:vt="http://schemas.openxmlformats.org/officeDocument/2006/docPropsVTypes">
  <Template>Normal.dotm</Template>
  <TotalTime>1</TotalTime>
  <Pages>18</Pages>
  <Words>4470</Words>
  <Characters>24589</Characters>
  <Application>Microsoft Office Word</Application>
  <DocSecurity>0</DocSecurity>
  <Lines>204</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Raymond Rivera Pacheco</dc:creator>
  <cp:lastModifiedBy>SISADMIN</cp:lastModifiedBy>
  <cp:revision>2</cp:revision>
  <cp:lastPrinted>2011-02-03T15:31:00Z</cp:lastPrinted>
  <dcterms:created xsi:type="dcterms:W3CDTF">2012-08-01T20:02:00Z</dcterms:created>
  <dcterms:modified xsi:type="dcterms:W3CDTF">2012-08-01T20:02:00Z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0x0101001DA179969599A94FA57969C8F31ACC68</vt:lpwstr>
  </property>
  <property fmtid="{D5CDD505-2E9C-101B-9397-08002B2CF9AE}" pid="3" name="_dlc_DocIdItemGuid">
    <vt:lpwstr>8edb32db-7f9c-40a2-98d7-66fb21896157</vt:lpwstr>
  </property>
</Properties>
</file>